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D017" w14:textId="476D13E9" w:rsidR="00E070D5" w:rsidRDefault="00E070D5" w:rsidP="00E070D5">
      <w:pPr>
        <w:spacing w:after="200"/>
      </w:pPr>
      <w:bookmarkStart w:id="0" w:name="_Hlk209003814"/>
      <w:r>
        <w:tab/>
      </w:r>
      <w:r>
        <w:tab/>
      </w:r>
    </w:p>
    <w:p w14:paraId="42F834DB" w14:textId="1A4C2863" w:rsidR="009667D7" w:rsidRDefault="009240D4">
      <w:pPr>
        <w:spacing w:after="200"/>
        <w:jc w:val="right"/>
      </w:pPr>
      <w:r w:rsidRPr="00065135">
        <w:t xml:space="preserve">Warszawa, </w:t>
      </w:r>
      <w:bookmarkStart w:id="1" w:name="ezdDataPodpisu"/>
      <w:r w:rsidR="00E070D5">
        <w:t xml:space="preserve"> </w:t>
      </w:r>
      <w:r w:rsidR="0066673F">
        <w:t xml:space="preserve">20 </w:t>
      </w:r>
      <w:r w:rsidR="002673C9">
        <w:t>października</w:t>
      </w:r>
      <w:r w:rsidR="00E070D5">
        <w:t xml:space="preserve"> 2025 r.</w:t>
      </w:r>
      <w:bookmarkEnd w:id="1"/>
    </w:p>
    <w:p w14:paraId="47108056" w14:textId="77777777" w:rsidR="009667D7" w:rsidRPr="00065135" w:rsidRDefault="009667D7">
      <w:pPr>
        <w:spacing w:after="200"/>
        <w:jc w:val="right"/>
        <w:sectPr w:rsidR="009667D7" w:rsidRPr="0006513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98" w:right="1418" w:bottom="1644" w:left="1418" w:header="510" w:footer="510" w:gutter="0"/>
          <w:cols w:num="2" w:space="708"/>
          <w:titlePg/>
          <w:docGrid w:linePitch="326"/>
        </w:sectPr>
      </w:pPr>
    </w:p>
    <w:p w14:paraId="69381F53" w14:textId="1145D414" w:rsidR="00E070D5" w:rsidRPr="00A84103" w:rsidRDefault="00E070D5" w:rsidP="00E070D5">
      <w:pPr>
        <w:pStyle w:val="Nagwek1"/>
        <w:contextualSpacing w:val="0"/>
      </w:pPr>
      <w:r w:rsidRPr="00A84103">
        <w:t xml:space="preserve">Zapytanie ofertowe </w:t>
      </w:r>
      <w:bookmarkStart w:id="2" w:name="_Hlk127784666"/>
      <w:r w:rsidRPr="00A84103">
        <w:t xml:space="preserve">na </w:t>
      </w:r>
      <w:r w:rsidR="002673C9">
        <w:t>zaprojektowanie, wykonani</w:t>
      </w:r>
      <w:r w:rsidR="00B20964">
        <w:t>e</w:t>
      </w:r>
      <w:r w:rsidR="002673C9">
        <w:t xml:space="preserve"> oraz </w:t>
      </w:r>
      <w:r w:rsidR="002673C9" w:rsidRPr="00A84103">
        <w:t xml:space="preserve">dostawę </w:t>
      </w:r>
      <w:r w:rsidR="002673C9">
        <w:t xml:space="preserve">statuetek z pleksi, inspirowanych logo PFRON, </w:t>
      </w:r>
      <w:r w:rsidRPr="00A84103">
        <w:t>będących nagrodami w konkursie „Sztuka Osób Niepełnosprawnych” organizowanym przez Państwowy Fundusz Rehabilitacji Osób Niepełnosprawnych</w:t>
      </w:r>
    </w:p>
    <w:p w14:paraId="2916A87E" w14:textId="77777777" w:rsidR="00E070D5" w:rsidRPr="00A94E17" w:rsidRDefault="00E070D5" w:rsidP="00E070D5">
      <w:pPr>
        <w:pStyle w:val="Nagwek1"/>
        <w:jc w:val="center"/>
      </w:pPr>
    </w:p>
    <w:bookmarkEnd w:id="2"/>
    <w:p w14:paraId="654AAE7B" w14:textId="77777777" w:rsidR="00E070D5" w:rsidRPr="00A94E17" w:rsidRDefault="00E070D5" w:rsidP="00E070D5">
      <w:pPr>
        <w:pStyle w:val="Nagwek2"/>
      </w:pPr>
      <w:r w:rsidRPr="00A94E17">
        <w:t>Nazwa i adres Zamawiającego.</w:t>
      </w:r>
    </w:p>
    <w:p w14:paraId="7D14942C" w14:textId="77777777" w:rsidR="00E070D5" w:rsidRPr="00505D48" w:rsidRDefault="00E070D5" w:rsidP="00E070D5">
      <w:pPr>
        <w:spacing w:after="0"/>
        <w:rPr>
          <w:rFonts w:asciiTheme="minorHAnsi" w:hAnsiTheme="minorHAnsi" w:cstheme="minorHAnsi"/>
          <w:color w:val="000000" w:themeColor="text1"/>
        </w:rPr>
      </w:pPr>
      <w:r w:rsidRPr="00505D48">
        <w:rPr>
          <w:rFonts w:asciiTheme="minorHAnsi" w:hAnsiTheme="minorHAnsi" w:cstheme="minorHAnsi"/>
          <w:color w:val="000000" w:themeColor="text1"/>
        </w:rPr>
        <w:t xml:space="preserve">Państwowy Fundusz Rehabilitacji Osób Niepełnosprawnych (PFRON) </w:t>
      </w:r>
    </w:p>
    <w:p w14:paraId="198566FB" w14:textId="77777777" w:rsidR="00E070D5" w:rsidRPr="009F556E" w:rsidRDefault="00E070D5" w:rsidP="00E070D5">
      <w:pPr>
        <w:spacing w:after="0"/>
        <w:rPr>
          <w:rFonts w:asciiTheme="minorHAnsi" w:hAnsiTheme="minorHAnsi" w:cstheme="minorHAnsi"/>
          <w:color w:val="000000" w:themeColor="text1"/>
          <w:lang w:val="nl-NL"/>
        </w:rPr>
      </w:pPr>
      <w:r w:rsidRPr="009F556E">
        <w:rPr>
          <w:rFonts w:asciiTheme="minorHAnsi" w:hAnsiTheme="minorHAnsi" w:cstheme="minorHAnsi"/>
          <w:color w:val="000000" w:themeColor="text1"/>
          <w:lang w:val="nl-NL"/>
        </w:rPr>
        <w:t>al. Jana Pawła II nr 13</w:t>
      </w:r>
    </w:p>
    <w:p w14:paraId="2DCC5C90" w14:textId="77777777" w:rsidR="00E070D5" w:rsidRPr="00505D48" w:rsidRDefault="00E070D5" w:rsidP="00E070D5">
      <w:pPr>
        <w:spacing w:after="0"/>
        <w:rPr>
          <w:rFonts w:asciiTheme="minorHAnsi" w:hAnsiTheme="minorHAnsi" w:cstheme="minorHAnsi"/>
          <w:color w:val="000000" w:themeColor="text1"/>
        </w:rPr>
      </w:pPr>
      <w:r w:rsidRPr="00505D48">
        <w:rPr>
          <w:rFonts w:asciiTheme="minorHAnsi" w:hAnsiTheme="minorHAnsi" w:cstheme="minorHAnsi"/>
          <w:color w:val="000000" w:themeColor="text1"/>
        </w:rPr>
        <w:t>00-828 Warszawa</w:t>
      </w:r>
    </w:p>
    <w:p w14:paraId="1407CEB1" w14:textId="77777777" w:rsidR="00E070D5" w:rsidRPr="00505D48" w:rsidRDefault="00E070D5" w:rsidP="00E070D5">
      <w:pPr>
        <w:spacing w:after="0"/>
        <w:rPr>
          <w:rFonts w:asciiTheme="minorHAnsi" w:hAnsiTheme="minorHAnsi" w:cstheme="minorHAnsi"/>
          <w:color w:val="000000" w:themeColor="text1"/>
        </w:rPr>
      </w:pPr>
      <w:r w:rsidRPr="00505D48">
        <w:rPr>
          <w:rFonts w:asciiTheme="minorHAnsi" w:hAnsiTheme="minorHAnsi" w:cstheme="minorHAnsi"/>
          <w:color w:val="000000" w:themeColor="text1"/>
        </w:rPr>
        <w:t>NIP: 525-10-00-810</w:t>
      </w:r>
    </w:p>
    <w:p w14:paraId="0A910FA1" w14:textId="77777777" w:rsidR="00E070D5" w:rsidRPr="00505D48" w:rsidRDefault="00E070D5" w:rsidP="00E070D5">
      <w:pPr>
        <w:spacing w:after="0"/>
        <w:rPr>
          <w:rFonts w:asciiTheme="minorHAnsi" w:hAnsiTheme="minorHAnsi" w:cstheme="minorHAnsi"/>
          <w:color w:val="000000" w:themeColor="text1"/>
        </w:rPr>
      </w:pPr>
      <w:hyperlink r:id="rId17" w:history="1">
        <w:r w:rsidRPr="00EB6A77">
          <w:rPr>
            <w:rStyle w:val="Hipercze"/>
            <w:rFonts w:asciiTheme="minorHAnsi" w:hAnsiTheme="minorHAnsi" w:cstheme="minorHAnsi"/>
          </w:rPr>
          <w:t>www.pfron.org.pl</w:t>
        </w:r>
      </w:hyperlink>
    </w:p>
    <w:p w14:paraId="7A115738" w14:textId="77777777" w:rsidR="00E070D5" w:rsidRDefault="00E070D5" w:rsidP="00E070D5">
      <w:pPr>
        <w:pStyle w:val="Nagwek2"/>
      </w:pPr>
      <w:r w:rsidRPr="000C33FD">
        <w:t>Opis przedmiotu zamówienia.</w:t>
      </w:r>
    </w:p>
    <w:p w14:paraId="064C0758" w14:textId="78BB94C3" w:rsidR="00E070D5" w:rsidRPr="00A84103" w:rsidRDefault="00E070D5" w:rsidP="00E070D5">
      <w:r w:rsidRPr="00A84103">
        <w:t xml:space="preserve">Przedmiotem zamówienia jest </w:t>
      </w:r>
      <w:bookmarkStart w:id="3" w:name="_Hlk145505906"/>
      <w:r w:rsidR="00B20964">
        <w:t xml:space="preserve">zaprojektowanie, wykonanie oraz dostawa statuetek z pleksi, inspirowanych logo PFRON (tulipan czerwono-zielony), osadzonych na podstawce z tabliczką z wygrawerowanym nazwiskiem laureata oraz nazwą konkursu. Statuetki </w:t>
      </w:r>
      <w:r w:rsidRPr="00A84103">
        <w:rPr>
          <w:bCs/>
          <w:iCs/>
        </w:rPr>
        <w:t>będą nagrodami w konkursie „Sztuka Osób Niepełnosprawnych” organizowanym przez Państwowy Fundusz Rehabilitacji Osób Niepełnosprawnych</w:t>
      </w:r>
      <w:bookmarkEnd w:id="3"/>
      <w:r w:rsidRPr="00A84103">
        <w:rPr>
          <w:bCs/>
          <w:iCs/>
        </w:rPr>
        <w:t>.</w:t>
      </w:r>
    </w:p>
    <w:p w14:paraId="72CB7943" w14:textId="00A6D91B" w:rsidR="00A06F3C" w:rsidRPr="00E25E87" w:rsidRDefault="00B20964" w:rsidP="00A06F3C">
      <w:pPr>
        <w:pStyle w:val="Akapitzlist"/>
        <w:numPr>
          <w:ilvl w:val="0"/>
          <w:numId w:val="29"/>
        </w:numPr>
        <w:ind w:left="426"/>
      </w:pPr>
      <w:r w:rsidRPr="00A06F3C">
        <w:rPr>
          <w:rFonts w:eastAsia="Calibri" w:cs="Calibri"/>
          <w:color w:val="000000"/>
        </w:rPr>
        <w:t xml:space="preserve">Wykonawca wykona </w:t>
      </w:r>
      <w:r w:rsidR="00A06F3C" w:rsidRPr="00A06F3C">
        <w:rPr>
          <w:rFonts w:eastAsia="Calibri" w:cs="Calibri"/>
          <w:color w:val="000000"/>
        </w:rPr>
        <w:t>11</w:t>
      </w:r>
      <w:r w:rsidRPr="00A06F3C">
        <w:rPr>
          <w:rFonts w:eastAsia="Calibri" w:cs="Calibri"/>
          <w:color w:val="000000"/>
        </w:rPr>
        <w:t xml:space="preserve">0 statuetek </w:t>
      </w:r>
      <w:r w:rsidR="00A06F3C">
        <w:t xml:space="preserve">z pleksi </w:t>
      </w:r>
      <w:r w:rsidR="002C5D78">
        <w:t xml:space="preserve">z </w:t>
      </w:r>
      <w:r w:rsidR="00A06F3C" w:rsidRPr="00A06F3C">
        <w:rPr>
          <w:rFonts w:eastAsia="Calibri" w:cs="Calibri"/>
          <w:color w:val="000000"/>
        </w:rPr>
        <w:t>okolicznościowym napisem przesłanym przez Zamawiającego</w:t>
      </w:r>
      <w:r w:rsidR="00A06F3C">
        <w:t xml:space="preserve">. Należy użyć bezbarwnej pleksi o grubości 5 mm na podstawę oraz o grubości 3 mm na tabliczkę i elementy kwiatu [bezbarwna (kwiat), zielona (podpórka łodyga i listek) i czerwona (płatki i łącznik podpórki z łodygą)]. Wymiary statuetek: </w:t>
      </w:r>
      <w:r w:rsidR="00A06F3C" w:rsidRPr="001D6305">
        <w:t xml:space="preserve">wysokość od podstawy: </w:t>
      </w:r>
      <w:r w:rsidR="00A06F3C">
        <w:t>20-25</w:t>
      </w:r>
      <w:r w:rsidR="00A06F3C" w:rsidRPr="001D6305">
        <w:t xml:space="preserve"> cm</w:t>
      </w:r>
      <w:r w:rsidR="00A06F3C">
        <w:t xml:space="preserve">, </w:t>
      </w:r>
      <w:r w:rsidR="00A06F3C" w:rsidRPr="001D6305">
        <w:t>podstawa: 14 × 8 cm</w:t>
      </w:r>
      <w:r w:rsidR="00A06F3C">
        <w:t xml:space="preserve">, </w:t>
      </w:r>
      <w:r w:rsidR="00A06F3C" w:rsidRPr="001D6305">
        <w:t>tabliczka z grawerem: 12 × 5 cm</w:t>
      </w:r>
      <w:r w:rsidR="00A06F3C">
        <w:t>.</w:t>
      </w:r>
    </w:p>
    <w:p w14:paraId="03656261" w14:textId="0AC1B609" w:rsidR="00B20964" w:rsidRPr="00B20964" w:rsidRDefault="0066673F" w:rsidP="00A06F3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58"/>
        <w:ind w:left="426"/>
        <w:rPr>
          <w:rFonts w:eastAsia="Calibri" w:cs="Calibri"/>
          <w:color w:val="000000"/>
          <w:lang w:eastAsia="pl-PL"/>
        </w:rPr>
      </w:pPr>
      <w:r>
        <w:rPr>
          <w:rFonts w:eastAsia="Calibri" w:cs="Calibri"/>
          <w:color w:val="000000"/>
        </w:rPr>
        <w:t>Liczba</w:t>
      </w:r>
      <w:r w:rsidR="00B20964" w:rsidRPr="00B20964">
        <w:rPr>
          <w:rFonts w:eastAsia="Calibri" w:cs="Calibri"/>
          <w:color w:val="000000"/>
        </w:rPr>
        <w:t xml:space="preserve"> statuetek może zostać zwiększona nie więcej niż do 1</w:t>
      </w:r>
      <w:r w:rsidR="00A43960">
        <w:rPr>
          <w:rFonts w:eastAsia="Calibri" w:cs="Calibri"/>
          <w:color w:val="000000"/>
        </w:rPr>
        <w:t>5</w:t>
      </w:r>
      <w:r w:rsidR="00B20964" w:rsidRPr="00B20964">
        <w:rPr>
          <w:rFonts w:eastAsia="Calibri" w:cs="Calibri"/>
          <w:color w:val="000000"/>
        </w:rPr>
        <w:t xml:space="preserve">2 szt., przy czym Wykonawca musi otrzymać taką informację od Zamawiającego do </w:t>
      </w:r>
      <w:r w:rsidR="00833CA9">
        <w:rPr>
          <w:rFonts w:eastAsia="Calibri" w:cs="Calibri"/>
          <w:color w:val="000000"/>
        </w:rPr>
        <w:t>5</w:t>
      </w:r>
      <w:r w:rsidR="00B20964" w:rsidRPr="00B20964">
        <w:rPr>
          <w:rFonts w:eastAsia="Calibri" w:cs="Calibri"/>
          <w:color w:val="000000"/>
        </w:rPr>
        <w:t xml:space="preserve"> </w:t>
      </w:r>
      <w:r w:rsidR="00A06F3C">
        <w:rPr>
          <w:rFonts w:eastAsia="Calibri" w:cs="Calibri"/>
          <w:color w:val="000000"/>
        </w:rPr>
        <w:t>listopada</w:t>
      </w:r>
      <w:r w:rsidR="00B20964" w:rsidRPr="00B20964">
        <w:rPr>
          <w:rFonts w:eastAsia="Calibri" w:cs="Calibri"/>
          <w:color w:val="000000"/>
        </w:rPr>
        <w:t xml:space="preserve"> 202</w:t>
      </w:r>
      <w:r w:rsidR="00A06F3C">
        <w:rPr>
          <w:rFonts w:eastAsia="Calibri" w:cs="Calibri"/>
          <w:color w:val="000000"/>
        </w:rPr>
        <w:t>5</w:t>
      </w:r>
      <w:r w:rsidR="00B20964" w:rsidRPr="00B20964">
        <w:rPr>
          <w:rFonts w:eastAsia="Calibri" w:cs="Calibri"/>
          <w:color w:val="000000"/>
        </w:rPr>
        <w:t xml:space="preserve"> r., </w:t>
      </w:r>
    </w:p>
    <w:p w14:paraId="637BE88C" w14:textId="4E780E3D" w:rsidR="00B20964" w:rsidRPr="00B20964" w:rsidRDefault="00B20964" w:rsidP="00A06F3C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426"/>
        <w:rPr>
          <w:rFonts w:eastAsia="Calibri" w:cs="Calibri"/>
          <w:color w:val="000000"/>
        </w:rPr>
      </w:pPr>
      <w:r w:rsidRPr="00B20964">
        <w:rPr>
          <w:rFonts w:eastAsia="Calibri" w:cs="Calibri"/>
          <w:color w:val="000000"/>
        </w:rPr>
        <w:t xml:space="preserve">Wykonawca dostarczy statuetki do 16 Oddziałów PFRON w ilościach, o których Zamawiający powiadomi Wykonawcę do </w:t>
      </w:r>
      <w:r w:rsidR="00A06F3C">
        <w:rPr>
          <w:rFonts w:eastAsia="Calibri" w:cs="Calibri"/>
          <w:color w:val="000000"/>
        </w:rPr>
        <w:t>10</w:t>
      </w:r>
      <w:r w:rsidRPr="00B20964">
        <w:rPr>
          <w:rFonts w:eastAsia="Calibri" w:cs="Calibri"/>
          <w:color w:val="000000"/>
        </w:rPr>
        <w:t xml:space="preserve"> </w:t>
      </w:r>
      <w:r w:rsidR="00A06F3C">
        <w:rPr>
          <w:rFonts w:eastAsia="Calibri" w:cs="Calibri"/>
          <w:color w:val="000000"/>
        </w:rPr>
        <w:t>listopada</w:t>
      </w:r>
      <w:r w:rsidRPr="00B20964">
        <w:rPr>
          <w:rFonts w:eastAsia="Calibri" w:cs="Calibri"/>
          <w:color w:val="000000"/>
        </w:rPr>
        <w:t xml:space="preserve"> 202</w:t>
      </w:r>
      <w:r w:rsidR="00A06F3C">
        <w:rPr>
          <w:rFonts w:eastAsia="Calibri" w:cs="Calibri"/>
          <w:color w:val="000000"/>
        </w:rPr>
        <w:t>5</w:t>
      </w:r>
      <w:r w:rsidRPr="00B20964">
        <w:rPr>
          <w:rFonts w:eastAsia="Calibri" w:cs="Calibri"/>
          <w:color w:val="000000"/>
        </w:rPr>
        <w:t xml:space="preserve"> r. </w:t>
      </w:r>
      <w:r w:rsidR="00A06F3C">
        <w:rPr>
          <w:rFonts w:eastAsia="Calibri" w:cs="Calibri"/>
          <w:color w:val="000000"/>
        </w:rPr>
        <w:t xml:space="preserve">oraz </w:t>
      </w:r>
      <w:r w:rsidR="00A43960">
        <w:rPr>
          <w:rFonts w:eastAsia="Calibri" w:cs="Calibri"/>
          <w:color w:val="000000"/>
        </w:rPr>
        <w:t xml:space="preserve">30 sztuk </w:t>
      </w:r>
      <w:r w:rsidR="00A06F3C">
        <w:rPr>
          <w:rFonts w:eastAsia="Calibri" w:cs="Calibri"/>
          <w:color w:val="000000"/>
        </w:rPr>
        <w:t>do Biura PFRON</w:t>
      </w:r>
      <w:r w:rsidR="00A43960">
        <w:rPr>
          <w:rFonts w:eastAsia="Calibri" w:cs="Calibri"/>
          <w:color w:val="000000"/>
        </w:rPr>
        <w:t xml:space="preserve"> do 20 listopada.</w:t>
      </w:r>
    </w:p>
    <w:p w14:paraId="5717BDF3" w14:textId="77777777" w:rsidR="00E070D5" w:rsidRPr="00562FB7" w:rsidRDefault="00E070D5" w:rsidP="00E070D5">
      <w:pPr>
        <w:pStyle w:val="Nagwek2"/>
      </w:pPr>
      <w:r w:rsidRPr="00562FB7">
        <w:lastRenderedPageBreak/>
        <w:t>Termin związania ofertą.</w:t>
      </w:r>
    </w:p>
    <w:p w14:paraId="44DEFBF4" w14:textId="77777777" w:rsidR="00E070D5" w:rsidRPr="007B4188" w:rsidRDefault="00E070D5" w:rsidP="00E070D5">
      <w:pPr>
        <w:ind w:left="426" w:right="-284"/>
        <w:rPr>
          <w:rFonts w:asciiTheme="minorHAnsi" w:hAnsiTheme="minorHAnsi" w:cstheme="minorHAnsi"/>
          <w:color w:val="000000" w:themeColor="text1"/>
        </w:rPr>
      </w:pPr>
      <w:r w:rsidRPr="007B4188">
        <w:rPr>
          <w:rFonts w:asciiTheme="minorHAnsi" w:hAnsiTheme="minorHAnsi" w:cstheme="minorHAnsi"/>
          <w:color w:val="000000" w:themeColor="text1"/>
        </w:rPr>
        <w:t xml:space="preserve">30 dni od dnia upływu terminu składania ofert. </w:t>
      </w:r>
      <w:r w:rsidRPr="007B4188">
        <w:t xml:space="preserve">Bieg terminu związania ofertą rozpoczyna </w:t>
      </w:r>
      <w:r w:rsidRPr="007B4188">
        <w:br/>
        <w:t>się wraz z upływem terminu składania ofert.</w:t>
      </w:r>
    </w:p>
    <w:p w14:paraId="39748FF7" w14:textId="77777777" w:rsidR="00E070D5" w:rsidRPr="00562FB7" w:rsidRDefault="00E070D5" w:rsidP="00E070D5">
      <w:pPr>
        <w:pStyle w:val="Nagwek2"/>
      </w:pPr>
      <w:r w:rsidRPr="00562FB7">
        <w:t>Warunki udziału w postępowaniu.</w:t>
      </w:r>
    </w:p>
    <w:p w14:paraId="47C3C5C8" w14:textId="328608B9" w:rsidR="00E070D5" w:rsidRDefault="00E070D5" w:rsidP="00E070D5">
      <w:pPr>
        <w:pStyle w:val="Tekstpodstawowy"/>
        <w:numPr>
          <w:ilvl w:val="0"/>
          <w:numId w:val="27"/>
        </w:numPr>
        <w:spacing w:after="0"/>
        <w:ind w:left="709" w:right="-108" w:hanging="283"/>
        <w:rPr>
          <w:sz w:val="24"/>
          <w:szCs w:val="24"/>
        </w:rPr>
      </w:pPr>
      <w:bookmarkStart w:id="4" w:name="_Hlk157686794"/>
      <w:r w:rsidRPr="007B4188">
        <w:rPr>
          <w:sz w:val="24"/>
          <w:szCs w:val="24"/>
        </w:rPr>
        <w:t xml:space="preserve">O udzielenie zamówienia </w:t>
      </w:r>
      <w:r w:rsidRPr="00EF0EEF">
        <w:rPr>
          <w:rFonts w:asciiTheme="minorHAnsi" w:hAnsiTheme="minorHAnsi" w:cstheme="minorHAnsi"/>
          <w:sz w:val="24"/>
        </w:rPr>
        <w:t xml:space="preserve">mogą ubiegać się Wykonawcy, którzy </w:t>
      </w:r>
      <w:r w:rsidRPr="00560457">
        <w:rPr>
          <w:rFonts w:asciiTheme="minorHAnsi" w:hAnsiTheme="minorHAnsi" w:cstheme="minorHAnsi"/>
          <w:sz w:val="24"/>
        </w:rPr>
        <w:t>posiadają niezbędną wiedzę oraz</w:t>
      </w:r>
      <w:r w:rsidRPr="00EF0EEF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d</w:t>
      </w:r>
      <w:r w:rsidRPr="006030EB">
        <w:rPr>
          <w:rFonts w:asciiTheme="minorHAnsi" w:hAnsiTheme="minorHAnsi" w:cstheme="minorHAnsi"/>
          <w:sz w:val="24"/>
        </w:rPr>
        <w:t>ysponuj</w:t>
      </w:r>
      <w:r>
        <w:rPr>
          <w:rFonts w:asciiTheme="minorHAnsi" w:hAnsiTheme="minorHAnsi" w:cstheme="minorHAnsi"/>
          <w:sz w:val="24"/>
        </w:rPr>
        <w:t>ą</w:t>
      </w:r>
      <w:r w:rsidRPr="006030EB">
        <w:rPr>
          <w:rFonts w:asciiTheme="minorHAnsi" w:hAnsiTheme="minorHAnsi" w:cstheme="minorHAnsi"/>
          <w:sz w:val="24"/>
        </w:rPr>
        <w:t xml:space="preserve"> sprzętem, niezbędnym do realizacji przedmiotu zamówienia</w:t>
      </w:r>
      <w:r>
        <w:rPr>
          <w:rFonts w:asciiTheme="minorHAnsi" w:hAnsiTheme="minorHAnsi" w:cstheme="minorHAnsi"/>
          <w:sz w:val="24"/>
        </w:rPr>
        <w:t>.</w:t>
      </w:r>
    </w:p>
    <w:p w14:paraId="3C875556" w14:textId="77777777" w:rsidR="00E070D5" w:rsidRDefault="00E070D5" w:rsidP="00E070D5">
      <w:pPr>
        <w:pStyle w:val="Tekstpodstawowy"/>
        <w:numPr>
          <w:ilvl w:val="0"/>
          <w:numId w:val="27"/>
        </w:numPr>
        <w:spacing w:after="0"/>
        <w:ind w:left="709" w:right="-108" w:hanging="283"/>
        <w:rPr>
          <w:sz w:val="24"/>
          <w:szCs w:val="24"/>
        </w:rPr>
      </w:pPr>
      <w:r w:rsidRPr="00791967">
        <w:rPr>
          <w:rFonts w:asciiTheme="minorHAnsi" w:hAnsiTheme="minorHAnsi" w:cstheme="minorHAnsi"/>
          <w:sz w:val="24"/>
        </w:rPr>
        <w:t>Wykonawca ponosi pełną odpowiedzialność za prace realizowane przez swoich podwykonawców</w:t>
      </w:r>
      <w:r w:rsidRPr="00B101DC">
        <w:rPr>
          <w:sz w:val="24"/>
          <w:szCs w:val="24"/>
        </w:rPr>
        <w:t xml:space="preserve">. </w:t>
      </w:r>
    </w:p>
    <w:bookmarkEnd w:id="4"/>
    <w:p w14:paraId="2EE18941" w14:textId="77777777" w:rsidR="00E070D5" w:rsidRPr="00562FB7" w:rsidRDefault="00E070D5" w:rsidP="00E070D5">
      <w:pPr>
        <w:pStyle w:val="Nagwek2"/>
      </w:pPr>
      <w:r w:rsidRPr="00562FB7">
        <w:t>Kryterium oceny ofert.</w:t>
      </w:r>
    </w:p>
    <w:p w14:paraId="1D5B4141" w14:textId="77777777" w:rsidR="00E070D5" w:rsidRPr="00F36C1E" w:rsidRDefault="00E070D5" w:rsidP="00E070D5">
      <w:pPr>
        <w:pStyle w:val="Tekstpodstawowy"/>
        <w:numPr>
          <w:ilvl w:val="1"/>
          <w:numId w:val="28"/>
        </w:numPr>
        <w:ind w:hanging="152"/>
        <w:rPr>
          <w:rFonts w:cs="Calibri"/>
          <w:bCs/>
          <w:sz w:val="24"/>
          <w:szCs w:val="24"/>
        </w:rPr>
      </w:pPr>
      <w:r w:rsidRPr="00F36C1E">
        <w:rPr>
          <w:rFonts w:cs="Calibri"/>
          <w:bCs/>
          <w:sz w:val="24"/>
          <w:szCs w:val="24"/>
        </w:rPr>
        <w:t>Oceniane będą wyłącznie oferty nieodrzucone.</w:t>
      </w:r>
    </w:p>
    <w:p w14:paraId="50E32EC2" w14:textId="77777777" w:rsidR="00E070D5" w:rsidRPr="00E71B64" w:rsidRDefault="00E070D5" w:rsidP="00E070D5">
      <w:pPr>
        <w:pStyle w:val="Akapitzlist"/>
        <w:numPr>
          <w:ilvl w:val="1"/>
          <w:numId w:val="28"/>
        </w:numPr>
        <w:spacing w:after="200"/>
        <w:ind w:left="709" w:hanging="283"/>
        <w:rPr>
          <w:rFonts w:cs="Calibri"/>
        </w:rPr>
      </w:pPr>
      <w:r w:rsidRPr="00E71B64">
        <w:rPr>
          <w:rFonts w:cs="Calibri"/>
          <w:bCs/>
        </w:rPr>
        <w:t>Przy wyborze najkorzystniejszej oferty Zamawiający będzie się kierował następującymi kryteriami i ich wagą</w:t>
      </w:r>
      <w:r w:rsidRPr="00E71B64">
        <w:rPr>
          <w:rFonts w:cs="Calibri"/>
        </w:rPr>
        <w:t>:</w:t>
      </w:r>
    </w:p>
    <w:p w14:paraId="3685A1A4" w14:textId="77777777" w:rsidR="00E070D5" w:rsidRPr="00833454" w:rsidRDefault="00E070D5" w:rsidP="00E070D5">
      <w:pPr>
        <w:tabs>
          <w:tab w:val="left" w:pos="709"/>
        </w:tabs>
        <w:spacing w:after="0"/>
        <w:ind w:left="709"/>
        <w:contextualSpacing/>
        <w:rPr>
          <w:rFonts w:eastAsia="Calibri" w:cstheme="minorHAnsi"/>
          <w:color w:val="000000"/>
          <w:lang w:eastAsia="pl-PL"/>
        </w:rPr>
      </w:pPr>
      <w:r w:rsidRPr="00833454">
        <w:rPr>
          <w:rFonts w:eastAsia="Calibri" w:cstheme="minorHAnsi"/>
          <w:color w:val="000000"/>
          <w:lang w:eastAsia="pl-PL"/>
        </w:rPr>
        <w:t>kryterium - cena „C” –  waga 100%  (100% = 100 pkt).</w:t>
      </w:r>
    </w:p>
    <w:p w14:paraId="3F96F043" w14:textId="77777777" w:rsidR="00E070D5" w:rsidRPr="00833454" w:rsidRDefault="00E070D5" w:rsidP="00E070D5">
      <w:pPr>
        <w:tabs>
          <w:tab w:val="left" w:pos="709"/>
        </w:tabs>
        <w:suppressAutoHyphens/>
        <w:spacing w:after="0"/>
        <w:ind w:left="709"/>
        <w:contextualSpacing/>
        <w:rPr>
          <w:rFonts w:eastAsia="Calibri" w:cstheme="minorHAnsi"/>
          <w:color w:val="000000"/>
          <w:lang w:eastAsia="pl-PL"/>
        </w:rPr>
      </w:pPr>
      <w:r w:rsidRPr="00833454">
        <w:rPr>
          <w:rFonts w:eastAsia="Calibri" w:cstheme="minorHAnsi"/>
          <w:color w:val="000000"/>
          <w:lang w:eastAsia="pl-PL"/>
        </w:rPr>
        <w:t>Maksymalną liczbę punktów w tym kryterium (100 pkt) otrzyma oferta wykonawcy, który zaproponuje najniższą cenę za wykonanie całości przedmiotu zamówienia. Liczbę punktów oblicza się zgodnie 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734"/>
        <w:gridCol w:w="1630"/>
        <w:gridCol w:w="3479"/>
      </w:tblGrid>
      <w:tr w:rsidR="00E070D5" w:rsidRPr="00833454" w14:paraId="1F1BF0C5" w14:textId="77777777">
        <w:trPr>
          <w:cantSplit/>
          <w:trHeight w:val="244"/>
          <w:jc w:val="center"/>
        </w:trPr>
        <w:tc>
          <w:tcPr>
            <w:tcW w:w="1417" w:type="dxa"/>
          </w:tcPr>
          <w:p w14:paraId="1C8C1275" w14:textId="77777777" w:rsidR="00E070D5" w:rsidRPr="00833454" w:rsidRDefault="00E070D5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lang w:eastAsia="pl-PL"/>
              </w:rPr>
            </w:pPr>
          </w:p>
        </w:tc>
        <w:tc>
          <w:tcPr>
            <w:tcW w:w="734" w:type="dxa"/>
            <w:vMerge w:val="restart"/>
            <w:vAlign w:val="center"/>
          </w:tcPr>
          <w:p w14:paraId="44ACDD5B" w14:textId="77777777" w:rsidR="00E070D5" w:rsidRPr="00833454" w:rsidRDefault="00E070D5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lang w:val="de-DE"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lang w:val="de-DE" w:eastAsia="pl-PL"/>
              </w:rPr>
              <w:t>C =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36B4D782" w14:textId="77777777" w:rsidR="00E070D5" w:rsidRPr="00833454" w:rsidRDefault="00E070D5">
            <w:pPr>
              <w:shd w:val="clear" w:color="auto" w:fill="FFFFFF"/>
              <w:ind w:left="-24"/>
              <w:rPr>
                <w:rFonts w:eastAsia="Calibri" w:cstheme="minorHAnsi"/>
                <w:color w:val="000000"/>
                <w:spacing w:val="-1"/>
                <w:lang w:val="de-DE"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lang w:val="de-DE" w:eastAsia="pl-PL"/>
              </w:rPr>
              <w:t>C</w:t>
            </w:r>
            <w:r w:rsidRPr="00833454">
              <w:rPr>
                <w:rFonts w:eastAsia="Calibri" w:cstheme="minorHAnsi"/>
                <w:color w:val="000000"/>
                <w:spacing w:val="-1"/>
                <w:vertAlign w:val="subscript"/>
                <w:lang w:val="de-DE" w:eastAsia="pl-PL"/>
              </w:rPr>
              <w:t>n</w:t>
            </w:r>
          </w:p>
        </w:tc>
        <w:tc>
          <w:tcPr>
            <w:tcW w:w="3479" w:type="dxa"/>
            <w:vMerge w:val="restart"/>
            <w:vAlign w:val="center"/>
          </w:tcPr>
          <w:p w14:paraId="52BC5BD6" w14:textId="77777777" w:rsidR="00E070D5" w:rsidRPr="00833454" w:rsidRDefault="00E070D5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lang w:eastAsia="pl-PL"/>
              </w:rPr>
              <w:t>x 100 pkt</w:t>
            </w:r>
          </w:p>
        </w:tc>
      </w:tr>
      <w:tr w:rsidR="00E070D5" w:rsidRPr="00833454" w14:paraId="503A2034" w14:textId="77777777">
        <w:trPr>
          <w:cantSplit/>
          <w:trHeight w:val="551"/>
          <w:jc w:val="center"/>
        </w:trPr>
        <w:tc>
          <w:tcPr>
            <w:tcW w:w="1417" w:type="dxa"/>
          </w:tcPr>
          <w:p w14:paraId="0DF068BF" w14:textId="77777777" w:rsidR="00E070D5" w:rsidRPr="00833454" w:rsidRDefault="00E070D5">
            <w:pPr>
              <w:shd w:val="clear" w:color="auto" w:fill="FFFFFF"/>
              <w:ind w:left="360"/>
              <w:rPr>
                <w:rFonts w:eastAsia="Calibri" w:cstheme="minorHAnsi"/>
                <w:color w:val="000000"/>
                <w:spacing w:val="-1"/>
                <w:lang w:eastAsia="pl-PL"/>
              </w:rPr>
            </w:pPr>
          </w:p>
        </w:tc>
        <w:tc>
          <w:tcPr>
            <w:tcW w:w="734" w:type="dxa"/>
            <w:vMerge/>
            <w:vAlign w:val="center"/>
          </w:tcPr>
          <w:p w14:paraId="5AEF1D2F" w14:textId="77777777" w:rsidR="00E070D5" w:rsidRPr="00833454" w:rsidRDefault="00E070D5">
            <w:pPr>
              <w:shd w:val="clear" w:color="auto" w:fill="FFFFFF"/>
              <w:ind w:left="360"/>
              <w:rPr>
                <w:rFonts w:eastAsia="Calibri" w:cstheme="minorHAnsi"/>
                <w:color w:val="000000"/>
                <w:spacing w:val="-1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  <w:vAlign w:val="center"/>
          </w:tcPr>
          <w:p w14:paraId="223F7DF3" w14:textId="77777777" w:rsidR="00E070D5" w:rsidRPr="00833454" w:rsidRDefault="00E070D5">
            <w:pPr>
              <w:shd w:val="clear" w:color="auto" w:fill="FFFFFF"/>
              <w:ind w:left="-24"/>
              <w:rPr>
                <w:rFonts w:eastAsia="Calibri" w:cstheme="minorHAnsi"/>
                <w:color w:val="000000"/>
                <w:spacing w:val="-1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lang w:eastAsia="pl-PL"/>
              </w:rPr>
              <w:t>C</w:t>
            </w:r>
            <w:r w:rsidRPr="00833454">
              <w:rPr>
                <w:rFonts w:eastAsia="Calibri" w:cstheme="minorHAnsi"/>
                <w:color w:val="000000"/>
                <w:spacing w:val="-1"/>
                <w:vertAlign w:val="subscript"/>
                <w:lang w:eastAsia="pl-PL"/>
              </w:rPr>
              <w:t>o</w:t>
            </w:r>
          </w:p>
        </w:tc>
        <w:tc>
          <w:tcPr>
            <w:tcW w:w="3479" w:type="dxa"/>
            <w:vMerge/>
            <w:vAlign w:val="center"/>
          </w:tcPr>
          <w:p w14:paraId="78CFA000" w14:textId="77777777" w:rsidR="00E070D5" w:rsidRPr="00833454" w:rsidRDefault="00E070D5">
            <w:pPr>
              <w:shd w:val="clear" w:color="auto" w:fill="FFFFFF"/>
              <w:ind w:left="360"/>
              <w:rPr>
                <w:rFonts w:eastAsia="Calibri" w:cstheme="minorHAnsi"/>
                <w:color w:val="000000"/>
                <w:spacing w:val="-1"/>
                <w:lang w:eastAsia="pl-PL"/>
              </w:rPr>
            </w:pPr>
          </w:p>
        </w:tc>
      </w:tr>
      <w:tr w:rsidR="00E070D5" w:rsidRPr="00833454" w14:paraId="0689D55C" w14:textId="77777777">
        <w:trPr>
          <w:cantSplit/>
          <w:trHeight w:val="466"/>
          <w:jc w:val="center"/>
        </w:trPr>
        <w:tc>
          <w:tcPr>
            <w:tcW w:w="1417" w:type="dxa"/>
            <w:vAlign w:val="bottom"/>
          </w:tcPr>
          <w:p w14:paraId="60F23CA3" w14:textId="77777777" w:rsidR="00E070D5" w:rsidRPr="00833454" w:rsidRDefault="00E070D5">
            <w:pPr>
              <w:shd w:val="clear" w:color="auto" w:fill="FFFFFF"/>
              <w:ind w:left="360"/>
              <w:rPr>
                <w:rFonts w:eastAsia="Calibri" w:cstheme="minorHAnsi"/>
                <w:color w:val="000000"/>
                <w:spacing w:val="-1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8"/>
                <w:lang w:eastAsia="pl-PL"/>
              </w:rPr>
              <w:t xml:space="preserve">gdzie:      </w:t>
            </w:r>
          </w:p>
        </w:tc>
        <w:tc>
          <w:tcPr>
            <w:tcW w:w="734" w:type="dxa"/>
            <w:vAlign w:val="bottom"/>
          </w:tcPr>
          <w:p w14:paraId="480D1993" w14:textId="77777777" w:rsidR="00E070D5" w:rsidRPr="00833454" w:rsidRDefault="00E070D5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lang w:eastAsia="pl-PL"/>
              </w:rPr>
              <w:t xml:space="preserve">C </w:t>
            </w:r>
            <w:r w:rsidRPr="00833454">
              <w:rPr>
                <w:rFonts w:eastAsia="Calibri" w:cstheme="minorHAnsi"/>
                <w:color w:val="000000"/>
                <w:spacing w:val="-1"/>
                <w:vertAlign w:val="subscript"/>
                <w:lang w:eastAsia="pl-PL"/>
              </w:rPr>
              <w:t xml:space="preserve">n </w:t>
            </w:r>
          </w:p>
        </w:tc>
        <w:tc>
          <w:tcPr>
            <w:tcW w:w="5109" w:type="dxa"/>
            <w:gridSpan w:val="2"/>
            <w:vAlign w:val="bottom"/>
          </w:tcPr>
          <w:p w14:paraId="399AE682" w14:textId="77777777" w:rsidR="00E070D5" w:rsidRPr="00833454" w:rsidRDefault="00E070D5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lang w:eastAsia="pl-PL"/>
              </w:rPr>
              <w:t xml:space="preserve">– </w:t>
            </w:r>
            <w:r w:rsidRPr="00833454">
              <w:rPr>
                <w:rFonts w:eastAsia="Calibri" w:cstheme="minorHAnsi"/>
                <w:color w:val="000000"/>
                <w:spacing w:val="-8"/>
                <w:lang w:eastAsia="pl-PL"/>
              </w:rPr>
              <w:t xml:space="preserve">najniższa cena brutto spośród ocenianych ofert </w:t>
            </w:r>
          </w:p>
        </w:tc>
      </w:tr>
      <w:tr w:rsidR="00E070D5" w:rsidRPr="00833454" w14:paraId="36EE51CB" w14:textId="77777777">
        <w:trPr>
          <w:cantSplit/>
          <w:trHeight w:val="564"/>
          <w:jc w:val="center"/>
        </w:trPr>
        <w:tc>
          <w:tcPr>
            <w:tcW w:w="1417" w:type="dxa"/>
            <w:vAlign w:val="center"/>
          </w:tcPr>
          <w:p w14:paraId="70CACC83" w14:textId="77777777" w:rsidR="00E070D5" w:rsidRPr="00833454" w:rsidRDefault="00E070D5">
            <w:pPr>
              <w:shd w:val="clear" w:color="auto" w:fill="FFFFFF"/>
              <w:ind w:left="360"/>
              <w:rPr>
                <w:rFonts w:eastAsia="Calibri" w:cstheme="minorHAnsi"/>
                <w:color w:val="000000"/>
                <w:spacing w:val="-8"/>
                <w:lang w:eastAsia="pl-PL"/>
              </w:rPr>
            </w:pPr>
          </w:p>
        </w:tc>
        <w:tc>
          <w:tcPr>
            <w:tcW w:w="734" w:type="dxa"/>
            <w:vAlign w:val="center"/>
          </w:tcPr>
          <w:p w14:paraId="2F14B03B" w14:textId="77777777" w:rsidR="00E070D5" w:rsidRPr="00833454" w:rsidRDefault="00E070D5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lang w:eastAsia="pl-PL"/>
              </w:rPr>
              <w:t xml:space="preserve">C </w:t>
            </w:r>
            <w:r w:rsidRPr="00833454">
              <w:rPr>
                <w:rFonts w:eastAsia="Calibri" w:cstheme="minorHAnsi"/>
                <w:color w:val="000000"/>
                <w:spacing w:val="-1"/>
                <w:vertAlign w:val="subscript"/>
                <w:lang w:eastAsia="pl-PL"/>
              </w:rPr>
              <w:t>o</w:t>
            </w:r>
            <w:r w:rsidRPr="00833454">
              <w:rPr>
                <w:rFonts w:eastAsia="Calibri" w:cstheme="minorHAnsi"/>
                <w:color w:val="000000"/>
                <w:spacing w:val="-8"/>
                <w:lang w:eastAsia="pl-PL"/>
              </w:rPr>
              <w:t xml:space="preserve"> </w:t>
            </w:r>
          </w:p>
        </w:tc>
        <w:tc>
          <w:tcPr>
            <w:tcW w:w="5109" w:type="dxa"/>
            <w:gridSpan w:val="2"/>
            <w:vAlign w:val="center"/>
          </w:tcPr>
          <w:p w14:paraId="47B99DFA" w14:textId="77777777" w:rsidR="00E070D5" w:rsidRPr="00833454" w:rsidRDefault="00E070D5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lang w:eastAsia="pl-PL"/>
              </w:rPr>
              <w:t>–</w:t>
            </w:r>
            <w:r w:rsidRPr="00833454">
              <w:rPr>
                <w:rFonts w:eastAsia="Calibri" w:cstheme="minorHAnsi"/>
                <w:color w:val="000000"/>
                <w:spacing w:val="-8"/>
                <w:lang w:eastAsia="pl-PL"/>
              </w:rPr>
              <w:t xml:space="preserve"> cena brutto oferty ocenianej</w:t>
            </w:r>
          </w:p>
        </w:tc>
      </w:tr>
    </w:tbl>
    <w:p w14:paraId="6FC4A7A5" w14:textId="77777777" w:rsidR="00E070D5" w:rsidRPr="00F36C1E" w:rsidRDefault="00E070D5" w:rsidP="00E070D5">
      <w:pPr>
        <w:rPr>
          <w:rFonts w:cs="Calibri"/>
          <w:bCs/>
        </w:rPr>
      </w:pPr>
    </w:p>
    <w:p w14:paraId="6660490B" w14:textId="77777777" w:rsidR="00E070D5" w:rsidRPr="00562FB7" w:rsidRDefault="00E070D5" w:rsidP="00E070D5">
      <w:pPr>
        <w:pStyle w:val="Nagwek2"/>
      </w:pPr>
      <w:r>
        <w:t>Określenie m</w:t>
      </w:r>
      <w:r w:rsidRPr="00562FB7">
        <w:t>iejsca, spos</w:t>
      </w:r>
      <w:r>
        <w:t>obu</w:t>
      </w:r>
      <w:r w:rsidRPr="00562FB7">
        <w:t xml:space="preserve"> i termin</w:t>
      </w:r>
      <w:r>
        <w:t>u</w:t>
      </w:r>
      <w:r w:rsidRPr="00562FB7">
        <w:t xml:space="preserve"> składania ofert.</w:t>
      </w:r>
    </w:p>
    <w:p w14:paraId="16DF1E9D" w14:textId="7C7CA998" w:rsidR="00E070D5" w:rsidRPr="00BA5C45" w:rsidRDefault="00E070D5" w:rsidP="00E070D5">
      <w:pPr>
        <w:pStyle w:val="Akapitzlist"/>
        <w:numPr>
          <w:ilvl w:val="0"/>
          <w:numId w:val="25"/>
        </w:numPr>
        <w:spacing w:after="0"/>
        <w:ind w:left="714" w:hanging="357"/>
      </w:pPr>
      <w:r w:rsidRPr="007D27D9">
        <w:t xml:space="preserve">Termin składania ofert: </w:t>
      </w:r>
      <w:r w:rsidRPr="00BA5C45">
        <w:t xml:space="preserve">do </w:t>
      </w:r>
      <w:r w:rsidR="0066673F">
        <w:t>2</w:t>
      </w:r>
      <w:r w:rsidR="00833CA9">
        <w:t>7</w:t>
      </w:r>
      <w:r w:rsidRPr="00BA5C45">
        <w:t xml:space="preserve"> </w:t>
      </w:r>
      <w:r w:rsidR="00A43960">
        <w:t xml:space="preserve">października </w:t>
      </w:r>
      <w:r w:rsidRPr="00BA5C45">
        <w:t>2025 r. do godz. 12</w:t>
      </w:r>
      <w:r w:rsidRPr="00BA5C45">
        <w:rPr>
          <w:vertAlign w:val="superscript"/>
        </w:rPr>
        <w:t>00</w:t>
      </w:r>
      <w:r w:rsidRPr="00BA5C45">
        <w:t>.</w:t>
      </w:r>
    </w:p>
    <w:p w14:paraId="08A62AEE" w14:textId="3D0125D6" w:rsidR="00E070D5" w:rsidRPr="00D327CD" w:rsidRDefault="00E070D5" w:rsidP="00E070D5">
      <w:pPr>
        <w:pStyle w:val="Akapitzlist"/>
        <w:numPr>
          <w:ilvl w:val="0"/>
          <w:numId w:val="25"/>
        </w:numPr>
        <w:spacing w:after="0"/>
        <w:ind w:left="714" w:hanging="357"/>
      </w:pPr>
      <w:r w:rsidRPr="00BA5C45">
        <w:t xml:space="preserve">Sposób składania ofert: wypełniony formularz ofertowy stanowiący Załącznik nr 1 należy przesłać na adres e-mail: </w:t>
      </w:r>
      <w:hyperlink r:id="rId18" w:history="1">
        <w:r w:rsidRPr="00546547">
          <w:rPr>
            <w:rStyle w:val="Hipercze"/>
          </w:rPr>
          <w:t>mnejman@pfron.org.pl</w:t>
        </w:r>
      </w:hyperlink>
      <w:r w:rsidRPr="00BA5C45">
        <w:t xml:space="preserve">  </w:t>
      </w:r>
      <w:r w:rsidR="0066673F">
        <w:t>27</w:t>
      </w:r>
      <w:r>
        <w:t xml:space="preserve"> </w:t>
      </w:r>
      <w:r w:rsidR="0066673F">
        <w:t>października</w:t>
      </w:r>
      <w:r w:rsidRPr="00BA5C45">
        <w:t xml:space="preserve"> 2025 r. do godziny 12:00 w wiadomości</w:t>
      </w:r>
      <w:r w:rsidRPr="002B5990">
        <w:t xml:space="preserve"> zatytułowanej następująco</w:t>
      </w:r>
      <w:r w:rsidRPr="00D327CD">
        <w:t>: „</w:t>
      </w:r>
      <w:r>
        <w:t xml:space="preserve">Oferta na </w:t>
      </w:r>
      <w:r w:rsidRPr="00A84103">
        <w:t xml:space="preserve">dostawę </w:t>
      </w:r>
      <w:r w:rsidR="00833CA9">
        <w:t>statuetek</w:t>
      </w:r>
      <w:r w:rsidRPr="00A84103">
        <w:t xml:space="preserve"> będących nagrodami w konkursie „Sztuka Osób Niepełnosprawnych” organizowanym przez Państwowy Fundusz Rehabilitacji Osób Niepełnosprawnych</w:t>
      </w:r>
      <w:r w:rsidRPr="00D327CD">
        <w:t xml:space="preserve">”. </w:t>
      </w:r>
    </w:p>
    <w:p w14:paraId="69C9A148" w14:textId="77777777" w:rsidR="00E070D5" w:rsidRDefault="00E070D5" w:rsidP="00E070D5">
      <w:pPr>
        <w:pStyle w:val="Akapitzlist"/>
        <w:numPr>
          <w:ilvl w:val="0"/>
          <w:numId w:val="25"/>
        </w:numPr>
        <w:spacing w:after="0"/>
        <w:ind w:left="714" w:hanging="357"/>
      </w:pPr>
      <w:r w:rsidRPr="002B5990">
        <w:t>Oferty, które wpłyną po wymaganym terminie</w:t>
      </w:r>
      <w:r>
        <w:t>,</w:t>
      </w:r>
      <w:r w:rsidRPr="002B5990">
        <w:t xml:space="preserve"> nie będą brały udziału w postępowaniu.</w:t>
      </w:r>
    </w:p>
    <w:p w14:paraId="3AA4298E" w14:textId="77777777" w:rsidR="00833CA9" w:rsidRDefault="00833CA9" w:rsidP="00E070D5">
      <w:pPr>
        <w:pStyle w:val="Nagwek2"/>
      </w:pPr>
    </w:p>
    <w:p w14:paraId="773D4987" w14:textId="5F32CB0A" w:rsidR="00E070D5" w:rsidRPr="00D563F6" w:rsidRDefault="00E070D5" w:rsidP="00E070D5">
      <w:pPr>
        <w:pStyle w:val="Nagwek2"/>
      </w:pPr>
      <w:r w:rsidRPr="00D563F6">
        <w:lastRenderedPageBreak/>
        <w:t>Osoba uprawniona do kontaktów z Wykonawcami:</w:t>
      </w:r>
    </w:p>
    <w:p w14:paraId="053AC259" w14:textId="77777777" w:rsidR="00E070D5" w:rsidRPr="002B5990" w:rsidRDefault="00E070D5" w:rsidP="00E070D5">
      <w:pPr>
        <w:pStyle w:val="Tekstpodstawowy"/>
        <w:ind w:left="357" w:hanging="357"/>
        <w:rPr>
          <w:rFonts w:asciiTheme="minorHAnsi" w:hAnsiTheme="minorHAnsi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 przypadku pytań do treści zapytania pros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imy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kontakt e-mailowy na adres</w:t>
      </w:r>
      <w:r w:rsidRPr="002B5990">
        <w:rPr>
          <w:rFonts w:asciiTheme="minorHAnsi" w:hAnsiTheme="minorHAnsi"/>
          <w:sz w:val="24"/>
          <w:szCs w:val="24"/>
        </w:rPr>
        <w:t>:</w:t>
      </w:r>
    </w:p>
    <w:p w14:paraId="3A3E7F03" w14:textId="548E30D0" w:rsidR="00E070D5" w:rsidRPr="002B5990" w:rsidRDefault="00E070D5" w:rsidP="00E070D5">
      <w:pPr>
        <w:spacing w:after="0"/>
      </w:pPr>
      <w:hyperlink r:id="rId19" w:history="1">
        <w:r w:rsidRPr="00546547">
          <w:rPr>
            <w:rStyle w:val="Hipercze"/>
          </w:rPr>
          <w:t>mnejman@pfron.org.pl</w:t>
        </w:r>
      </w:hyperlink>
      <w:r w:rsidRPr="002B5990">
        <w:t xml:space="preserve"> </w:t>
      </w:r>
      <w:r>
        <w:t>.</w:t>
      </w:r>
    </w:p>
    <w:p w14:paraId="0A9B7627" w14:textId="77777777" w:rsidR="00E070D5" w:rsidRPr="00D563F6" w:rsidRDefault="00E070D5" w:rsidP="00E070D5">
      <w:pPr>
        <w:pStyle w:val="Nagwek2"/>
      </w:pPr>
      <w:r w:rsidRPr="00D563F6">
        <w:t>Termin wykonania Zamówienia:</w:t>
      </w:r>
    </w:p>
    <w:p w14:paraId="177CCFEF" w14:textId="77777777" w:rsidR="00E070D5" w:rsidRPr="00D80A30" w:rsidRDefault="00E070D5" w:rsidP="00E070D5">
      <w:r w:rsidRPr="00324B38">
        <w:t xml:space="preserve">do </w:t>
      </w:r>
      <w:r>
        <w:t>20 listopada 2025</w:t>
      </w:r>
      <w:r w:rsidRPr="00324B38">
        <w:t xml:space="preserve"> r</w:t>
      </w:r>
      <w:r w:rsidRPr="00324B38">
        <w:rPr>
          <w:rFonts w:cs="Calibri"/>
        </w:rPr>
        <w:t>.</w:t>
      </w:r>
    </w:p>
    <w:p w14:paraId="54E879AA" w14:textId="77777777" w:rsidR="00E070D5" w:rsidRPr="00562FB7" w:rsidRDefault="00E070D5" w:rsidP="00E070D5">
      <w:pPr>
        <w:pStyle w:val="Nagwek2"/>
      </w:pPr>
      <w:r w:rsidRPr="00562FB7">
        <w:t>Sposób oceny ofert.</w:t>
      </w:r>
    </w:p>
    <w:p w14:paraId="75905C13" w14:textId="77777777" w:rsidR="00E070D5" w:rsidRPr="002B5990" w:rsidRDefault="00E070D5" w:rsidP="00E070D5">
      <w:pPr>
        <w:rPr>
          <w:rFonts w:eastAsia="Calibri"/>
        </w:rPr>
      </w:pPr>
      <w:r w:rsidRPr="002B5990">
        <w:t>Oferta spełniająca wszystkie wymagania Zamawiającego zostanie oceniona na podstawie złożonego przez Wykonawcę formularza ofertowego</w:t>
      </w:r>
      <w:r w:rsidRPr="002B5990">
        <w:rPr>
          <w:rFonts w:eastAsia="Calibri"/>
        </w:rPr>
        <w:t>.</w:t>
      </w:r>
    </w:p>
    <w:p w14:paraId="3E2945A1" w14:textId="77777777" w:rsidR="00E070D5" w:rsidRPr="00562FB7" w:rsidRDefault="00E070D5" w:rsidP="00E070D5">
      <w:pPr>
        <w:pStyle w:val="Nagwek2"/>
      </w:pPr>
      <w:r>
        <w:t xml:space="preserve"> </w:t>
      </w:r>
      <w:r w:rsidRPr="00562FB7">
        <w:t>Informacje dodatkowe.</w:t>
      </w:r>
    </w:p>
    <w:p w14:paraId="50610DB9" w14:textId="77777777" w:rsidR="00E070D5" w:rsidRPr="00505D48" w:rsidRDefault="00E070D5" w:rsidP="00E070D5">
      <w:pPr>
        <w:pStyle w:val="Akapitzlist"/>
        <w:numPr>
          <w:ilvl w:val="0"/>
          <w:numId w:val="23"/>
        </w:numPr>
        <w:tabs>
          <w:tab w:val="clear" w:pos="360"/>
        </w:tabs>
        <w:spacing w:after="200"/>
        <w:ind w:left="567" w:hanging="141"/>
        <w:rPr>
          <w:rFonts w:asciiTheme="minorHAnsi" w:hAnsiTheme="minorHAnsi" w:cstheme="minorHAnsi"/>
          <w:color w:val="000000" w:themeColor="text1"/>
        </w:rPr>
      </w:pPr>
      <w:r w:rsidRPr="00505D48">
        <w:rPr>
          <w:rFonts w:asciiTheme="minorHAnsi" w:hAnsiTheme="minorHAnsi" w:cstheme="minorHAnsi"/>
          <w:color w:val="000000" w:themeColor="text1"/>
        </w:rPr>
        <w:t>Wykonawca może złożyć tylko jedną ofertę, która powinna obejmować całość zamówienia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3658630D" w14:textId="77777777" w:rsidR="00E070D5" w:rsidRPr="00505D48" w:rsidRDefault="00E070D5" w:rsidP="00E070D5">
      <w:pPr>
        <w:numPr>
          <w:ilvl w:val="0"/>
          <w:numId w:val="23"/>
        </w:numPr>
        <w:tabs>
          <w:tab w:val="clear" w:pos="360"/>
        </w:tabs>
        <w:spacing w:before="120" w:after="0"/>
        <w:ind w:left="567" w:right="-284" w:hanging="141"/>
        <w:rPr>
          <w:rFonts w:asciiTheme="minorHAnsi" w:hAnsiTheme="minorHAnsi" w:cstheme="minorHAnsi"/>
          <w:color w:val="000000" w:themeColor="text1"/>
        </w:rPr>
      </w:pPr>
      <w:r w:rsidRPr="00505D48">
        <w:rPr>
          <w:rFonts w:asciiTheme="minorHAnsi" w:hAnsiTheme="minorHAnsi" w:cstheme="minorHAnsi"/>
          <w:color w:val="000000" w:themeColor="text1"/>
        </w:rPr>
        <w:t>W toku analizy ofert Zamawiający może żądać od Oferentów wyjaśnień dotyczących treści złożonych ofert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77DCB253" w14:textId="77777777" w:rsidR="00E070D5" w:rsidRPr="00505D48" w:rsidRDefault="00E070D5" w:rsidP="00E070D5">
      <w:pPr>
        <w:numPr>
          <w:ilvl w:val="0"/>
          <w:numId w:val="23"/>
        </w:numPr>
        <w:spacing w:before="120" w:after="0"/>
        <w:ind w:right="-284" w:firstLine="66"/>
        <w:rPr>
          <w:rFonts w:asciiTheme="minorHAnsi" w:hAnsiTheme="minorHAnsi" w:cstheme="minorHAnsi"/>
          <w:color w:val="000000" w:themeColor="text1"/>
        </w:rPr>
      </w:pPr>
      <w:r w:rsidRPr="00505D48">
        <w:rPr>
          <w:rFonts w:asciiTheme="minorHAnsi" w:hAnsiTheme="minorHAnsi" w:cstheme="minorHAnsi"/>
          <w:color w:val="000000" w:themeColor="text1"/>
        </w:rPr>
        <w:t>Oferty nieczytelne nie będą rozpatrywane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8B21ABA" w14:textId="77777777" w:rsidR="00E070D5" w:rsidRPr="00505D48" w:rsidRDefault="00E070D5" w:rsidP="00E070D5">
      <w:pPr>
        <w:numPr>
          <w:ilvl w:val="0"/>
          <w:numId w:val="23"/>
        </w:numPr>
        <w:tabs>
          <w:tab w:val="clear" w:pos="360"/>
          <w:tab w:val="num" w:pos="709"/>
        </w:tabs>
        <w:spacing w:before="120" w:after="0"/>
        <w:ind w:left="567" w:right="-284" w:hanging="141"/>
        <w:rPr>
          <w:rFonts w:asciiTheme="minorHAnsi" w:hAnsiTheme="minorHAnsi" w:cstheme="minorHAnsi"/>
          <w:color w:val="000000" w:themeColor="text1"/>
        </w:rPr>
      </w:pPr>
      <w:r w:rsidRPr="00505D48">
        <w:rPr>
          <w:rFonts w:asciiTheme="minorHAnsi" w:hAnsiTheme="minorHAnsi" w:cstheme="minorHAnsi"/>
          <w:color w:val="000000" w:themeColor="text1"/>
        </w:rPr>
        <w:t>Oferta winna zawierać: nazwę, adres, numer telefonu do kontaktu z oferentem oraz</w:t>
      </w:r>
      <w:r>
        <w:rPr>
          <w:rFonts w:asciiTheme="minorHAnsi" w:hAnsiTheme="minorHAnsi" w:cstheme="minorHAnsi"/>
          <w:color w:val="000000" w:themeColor="text1"/>
        </w:rPr>
        <w:t> </w:t>
      </w:r>
      <w:r w:rsidRPr="00505D48">
        <w:rPr>
          <w:rFonts w:asciiTheme="minorHAnsi" w:hAnsiTheme="minorHAnsi" w:cstheme="minorHAnsi"/>
          <w:color w:val="000000" w:themeColor="text1"/>
        </w:rPr>
        <w:t>datę sporządzenia oferty i podpis Oferenta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3B84616" w14:textId="77777777" w:rsidR="00E070D5" w:rsidRPr="00505D48" w:rsidRDefault="00E070D5" w:rsidP="00E070D5">
      <w:pPr>
        <w:numPr>
          <w:ilvl w:val="0"/>
          <w:numId w:val="23"/>
        </w:numPr>
        <w:tabs>
          <w:tab w:val="clear" w:pos="360"/>
          <w:tab w:val="num" w:pos="709"/>
        </w:tabs>
        <w:spacing w:before="120" w:after="0"/>
        <w:ind w:left="567" w:right="-284" w:hanging="141"/>
        <w:rPr>
          <w:rFonts w:asciiTheme="minorHAnsi" w:hAnsiTheme="minorHAnsi" w:cstheme="minorHAnsi"/>
          <w:color w:val="000000" w:themeColor="text1"/>
        </w:rPr>
      </w:pPr>
      <w:r w:rsidRPr="00505D48">
        <w:rPr>
          <w:rFonts w:asciiTheme="minorHAnsi" w:hAnsiTheme="minorHAnsi" w:cstheme="minorHAnsi"/>
          <w:color w:val="000000" w:themeColor="text1"/>
        </w:rPr>
        <w:t>Oczywiste omyłki pisarskie oraz oczywiste omyłki rachunkowe z uwzględnieniem konsekwencji rachunkowych dokonanych poprawek, Zamawiający poprawi w Ofercie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F657EC7" w14:textId="77777777" w:rsidR="00E070D5" w:rsidRPr="00505D48" w:rsidRDefault="00E070D5" w:rsidP="00E070D5">
      <w:pPr>
        <w:numPr>
          <w:ilvl w:val="0"/>
          <w:numId w:val="23"/>
        </w:numPr>
        <w:tabs>
          <w:tab w:val="clear" w:pos="360"/>
          <w:tab w:val="num" w:pos="709"/>
        </w:tabs>
        <w:spacing w:before="120" w:after="0"/>
        <w:ind w:left="567" w:right="-284" w:hanging="141"/>
        <w:rPr>
          <w:rFonts w:asciiTheme="minorHAnsi" w:hAnsiTheme="minorHAnsi" w:cstheme="minorHAnsi"/>
          <w:color w:val="000000" w:themeColor="text1"/>
        </w:rPr>
      </w:pPr>
      <w:r w:rsidRPr="00505D48">
        <w:rPr>
          <w:rFonts w:asciiTheme="minorHAnsi" w:hAnsiTheme="minorHAnsi" w:cstheme="minorHAnsi"/>
          <w:color w:val="000000" w:themeColor="text1"/>
        </w:rPr>
        <w:t>Wszystkie koszty związane ze sporządzeniem i złożeniem oferty ponosi Oferent; PFRON nie przewiduje zwrotu kosztów udziału w postępowaniu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3BD6865" w14:textId="77777777" w:rsidR="00E070D5" w:rsidRPr="00505D48" w:rsidRDefault="00E070D5" w:rsidP="00E070D5">
      <w:pPr>
        <w:numPr>
          <w:ilvl w:val="0"/>
          <w:numId w:val="23"/>
        </w:numPr>
        <w:spacing w:before="120" w:after="0"/>
        <w:ind w:right="-284" w:firstLine="66"/>
        <w:rPr>
          <w:rFonts w:asciiTheme="minorHAnsi" w:hAnsiTheme="minorHAnsi" w:cstheme="minorHAnsi"/>
          <w:color w:val="000000" w:themeColor="text1"/>
        </w:rPr>
      </w:pPr>
      <w:r w:rsidRPr="00505D48">
        <w:rPr>
          <w:rFonts w:asciiTheme="minorHAnsi" w:hAnsiTheme="minorHAnsi" w:cstheme="minorHAnsi"/>
          <w:color w:val="000000" w:themeColor="text1"/>
        </w:rPr>
        <w:t>Oferta musi być w języku polskim, a kwoty w niej zawarte muszą być wyrażone w PLN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45AA4D5" w14:textId="77777777" w:rsidR="00E070D5" w:rsidRPr="00505D48" w:rsidRDefault="00E070D5" w:rsidP="00E070D5">
      <w:pPr>
        <w:numPr>
          <w:ilvl w:val="0"/>
          <w:numId w:val="23"/>
        </w:numPr>
        <w:spacing w:before="120" w:after="0"/>
        <w:ind w:right="-284" w:firstLine="66"/>
        <w:rPr>
          <w:rFonts w:asciiTheme="minorHAnsi" w:hAnsiTheme="minorHAnsi" w:cstheme="minorHAnsi"/>
          <w:color w:val="000000" w:themeColor="text1"/>
        </w:rPr>
      </w:pPr>
      <w:r w:rsidRPr="00505D48">
        <w:rPr>
          <w:rFonts w:asciiTheme="minorHAnsi" w:hAnsiTheme="minorHAnsi" w:cstheme="minorHAnsi"/>
          <w:color w:val="000000" w:themeColor="text1"/>
        </w:rPr>
        <w:t xml:space="preserve">Integralną częścią niniejszego Zapytania Ofertowego stanowi projekt </w:t>
      </w:r>
      <w:r>
        <w:rPr>
          <w:rFonts w:asciiTheme="minorHAnsi" w:hAnsiTheme="minorHAnsi" w:cstheme="minorHAnsi"/>
          <w:color w:val="000000" w:themeColor="text1"/>
        </w:rPr>
        <w:t>u</w:t>
      </w:r>
      <w:r w:rsidRPr="00505D48">
        <w:rPr>
          <w:rFonts w:asciiTheme="minorHAnsi" w:hAnsiTheme="minorHAnsi" w:cstheme="minorHAnsi"/>
          <w:color w:val="000000" w:themeColor="text1"/>
        </w:rPr>
        <w:t>mowy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4727DC9" w14:textId="77777777" w:rsidR="00E070D5" w:rsidRPr="00505D48" w:rsidRDefault="00E070D5" w:rsidP="00E070D5">
      <w:pPr>
        <w:numPr>
          <w:ilvl w:val="0"/>
          <w:numId w:val="23"/>
        </w:numPr>
        <w:spacing w:before="120" w:after="0"/>
        <w:ind w:right="-284" w:firstLine="66"/>
        <w:rPr>
          <w:rFonts w:asciiTheme="minorHAnsi" w:hAnsiTheme="minorHAnsi" w:cstheme="minorHAnsi"/>
          <w:color w:val="000000" w:themeColor="text1"/>
        </w:rPr>
      </w:pPr>
      <w:r w:rsidRPr="00505D48">
        <w:rPr>
          <w:rFonts w:asciiTheme="minorHAnsi" w:hAnsiTheme="minorHAnsi" w:cstheme="minorHAnsi"/>
          <w:color w:val="000000" w:themeColor="text1"/>
        </w:rPr>
        <w:t>Zamawiający odrzuci ofertę w przypadku:</w:t>
      </w:r>
    </w:p>
    <w:p w14:paraId="37504BE8" w14:textId="77777777" w:rsidR="00E070D5" w:rsidRPr="00505D48" w:rsidRDefault="00E070D5" w:rsidP="00E070D5">
      <w:pPr>
        <w:pStyle w:val="Akapitzlist"/>
        <w:numPr>
          <w:ilvl w:val="1"/>
          <w:numId w:val="26"/>
        </w:numPr>
        <w:spacing w:before="120" w:after="0"/>
        <w:ind w:left="993" w:right="-284"/>
        <w:rPr>
          <w:rFonts w:asciiTheme="minorHAnsi" w:hAnsiTheme="minorHAnsi" w:cstheme="minorHAnsi"/>
          <w:color w:val="000000" w:themeColor="text1"/>
        </w:rPr>
      </w:pPr>
      <w:r w:rsidRPr="00505D48">
        <w:rPr>
          <w:rFonts w:asciiTheme="minorHAnsi" w:hAnsiTheme="minorHAnsi" w:cstheme="minorHAnsi"/>
          <w:color w:val="000000" w:themeColor="text1"/>
        </w:rPr>
        <w:t>niezgodności treści oferty z Zapytaniem Ofertowym</w:t>
      </w:r>
      <w:r>
        <w:rPr>
          <w:rFonts w:asciiTheme="minorHAnsi" w:hAnsiTheme="minorHAnsi" w:cstheme="minorHAnsi"/>
          <w:color w:val="000000" w:themeColor="text1"/>
        </w:rPr>
        <w:t>,</w:t>
      </w:r>
      <w:r w:rsidRPr="00505D48">
        <w:rPr>
          <w:rFonts w:asciiTheme="minorHAnsi" w:hAnsiTheme="minorHAnsi" w:cstheme="minorHAnsi"/>
          <w:color w:val="000000" w:themeColor="text1"/>
        </w:rPr>
        <w:t xml:space="preserve"> </w:t>
      </w:r>
    </w:p>
    <w:p w14:paraId="1E7CCC7D" w14:textId="77777777" w:rsidR="00E070D5" w:rsidRPr="00505D48" w:rsidRDefault="00E070D5" w:rsidP="00E070D5">
      <w:pPr>
        <w:pStyle w:val="Akapitzlist"/>
        <w:numPr>
          <w:ilvl w:val="1"/>
          <w:numId w:val="26"/>
        </w:numPr>
        <w:spacing w:before="120" w:after="0"/>
        <w:ind w:left="993" w:right="-284"/>
        <w:rPr>
          <w:rFonts w:asciiTheme="minorHAnsi" w:hAnsiTheme="minorHAnsi" w:cstheme="minorHAnsi"/>
          <w:color w:val="000000" w:themeColor="text1"/>
        </w:rPr>
      </w:pPr>
      <w:r w:rsidRPr="00505D48">
        <w:rPr>
          <w:rFonts w:asciiTheme="minorHAnsi" w:hAnsiTheme="minorHAnsi" w:cstheme="minorHAnsi"/>
          <w:color w:val="000000" w:themeColor="text1"/>
        </w:rPr>
        <w:t>przedstawienia przez Wykonawcę nieprawdziwych informacji</w:t>
      </w:r>
      <w:r>
        <w:rPr>
          <w:rFonts w:asciiTheme="minorHAnsi" w:hAnsiTheme="minorHAnsi" w:cstheme="minorHAnsi"/>
          <w:color w:val="000000" w:themeColor="text1"/>
        </w:rPr>
        <w:t>,</w:t>
      </w:r>
      <w:r w:rsidRPr="00505D48">
        <w:rPr>
          <w:rFonts w:asciiTheme="minorHAnsi" w:hAnsiTheme="minorHAnsi" w:cstheme="minorHAnsi"/>
          <w:color w:val="000000" w:themeColor="text1"/>
        </w:rPr>
        <w:t xml:space="preserve"> </w:t>
      </w:r>
    </w:p>
    <w:p w14:paraId="34BD9CA5" w14:textId="77777777" w:rsidR="00E070D5" w:rsidRPr="00505D48" w:rsidRDefault="00E070D5" w:rsidP="00E070D5">
      <w:pPr>
        <w:pStyle w:val="Akapitzlist"/>
        <w:numPr>
          <w:ilvl w:val="1"/>
          <w:numId w:val="26"/>
        </w:numPr>
        <w:spacing w:before="120" w:after="0"/>
        <w:ind w:left="993" w:right="-284"/>
        <w:rPr>
          <w:rFonts w:asciiTheme="minorHAnsi" w:hAnsiTheme="minorHAnsi" w:cstheme="minorHAnsi"/>
          <w:color w:val="000000" w:themeColor="text1"/>
        </w:rPr>
      </w:pPr>
      <w:r w:rsidRPr="00505D48">
        <w:rPr>
          <w:rFonts w:asciiTheme="minorHAnsi" w:hAnsiTheme="minorHAnsi" w:cstheme="minorHAnsi"/>
          <w:color w:val="000000" w:themeColor="text1"/>
        </w:rPr>
        <w:t>gdy Formularz Ofertowy będzie niekompletny lub nieczytelny</w:t>
      </w:r>
      <w:r>
        <w:rPr>
          <w:rFonts w:asciiTheme="minorHAnsi" w:hAnsiTheme="minorHAnsi" w:cstheme="minorHAnsi"/>
          <w:color w:val="000000" w:themeColor="text1"/>
        </w:rPr>
        <w:t>,</w:t>
      </w:r>
      <w:r w:rsidRPr="00505D48">
        <w:rPr>
          <w:rFonts w:asciiTheme="minorHAnsi" w:hAnsiTheme="minorHAnsi" w:cstheme="minorHAnsi"/>
          <w:color w:val="000000" w:themeColor="text1"/>
        </w:rPr>
        <w:t xml:space="preserve"> </w:t>
      </w:r>
    </w:p>
    <w:p w14:paraId="692F397C" w14:textId="77777777" w:rsidR="00E070D5" w:rsidRPr="00505D48" w:rsidRDefault="00E070D5" w:rsidP="00E070D5">
      <w:pPr>
        <w:pStyle w:val="Akapitzlist"/>
        <w:numPr>
          <w:ilvl w:val="1"/>
          <w:numId w:val="26"/>
        </w:numPr>
        <w:spacing w:before="120" w:after="0"/>
        <w:ind w:left="993" w:right="-284"/>
        <w:rPr>
          <w:rFonts w:asciiTheme="minorHAnsi" w:hAnsiTheme="minorHAnsi" w:cstheme="minorHAnsi"/>
          <w:color w:val="000000" w:themeColor="text1"/>
        </w:rPr>
      </w:pPr>
      <w:r w:rsidRPr="00505D48">
        <w:rPr>
          <w:rFonts w:asciiTheme="minorHAnsi" w:hAnsiTheme="minorHAnsi" w:cstheme="minorHAnsi"/>
          <w:color w:val="000000" w:themeColor="text1"/>
        </w:rPr>
        <w:t>gdy oferta została złożona przez Wykonawcę, który posiada zaległości finansowe względem Zamawiającego lub jest z nim w sporze prawnym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53BD3831" w14:textId="77777777" w:rsidR="00E070D5" w:rsidRPr="00505D48" w:rsidRDefault="00E070D5" w:rsidP="00E070D5">
      <w:pPr>
        <w:pStyle w:val="Akapitzlist"/>
        <w:numPr>
          <w:ilvl w:val="1"/>
          <w:numId w:val="26"/>
        </w:numPr>
        <w:spacing w:before="120" w:after="0"/>
        <w:ind w:left="993" w:right="-284"/>
        <w:rPr>
          <w:rFonts w:asciiTheme="minorHAnsi" w:hAnsiTheme="minorHAnsi" w:cstheme="minorHAnsi"/>
          <w:color w:val="000000" w:themeColor="text1"/>
        </w:rPr>
      </w:pPr>
      <w:r w:rsidRPr="00505D48">
        <w:rPr>
          <w:rFonts w:asciiTheme="minorHAnsi" w:hAnsiTheme="minorHAnsi" w:cstheme="minorHAnsi"/>
          <w:color w:val="000000" w:themeColor="text1"/>
        </w:rPr>
        <w:t xml:space="preserve">gdy oferta wpłynie po terminie (data, godzina) wskazanym w punkcie </w:t>
      </w:r>
      <w:r>
        <w:rPr>
          <w:rFonts w:asciiTheme="minorHAnsi" w:hAnsiTheme="minorHAnsi" w:cstheme="minorHAnsi"/>
          <w:color w:val="000000" w:themeColor="text1"/>
        </w:rPr>
        <w:t>6</w:t>
      </w:r>
      <w:r w:rsidRPr="00505D48">
        <w:rPr>
          <w:rFonts w:asciiTheme="minorHAnsi" w:hAnsiTheme="minorHAnsi" w:cstheme="minorHAnsi"/>
          <w:color w:val="000000" w:themeColor="text1"/>
        </w:rPr>
        <w:t>.</w:t>
      </w:r>
    </w:p>
    <w:p w14:paraId="1D218A18" w14:textId="77777777" w:rsidR="00E070D5" w:rsidRPr="00562FB7" w:rsidRDefault="00E070D5" w:rsidP="00E070D5">
      <w:pPr>
        <w:pStyle w:val="Nagwek2"/>
      </w:pPr>
      <w:r w:rsidRPr="00562FB7">
        <w:t>Postanowienia końcowe.</w:t>
      </w:r>
    </w:p>
    <w:p w14:paraId="2ABB697A" w14:textId="77777777" w:rsidR="00E070D5" w:rsidRDefault="00E070D5" w:rsidP="00E070D5">
      <w:pPr>
        <w:numPr>
          <w:ilvl w:val="0"/>
          <w:numId w:val="24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</w:rPr>
      </w:pPr>
      <w:r w:rsidRPr="00505D48">
        <w:rPr>
          <w:rFonts w:asciiTheme="minorHAnsi" w:hAnsiTheme="minorHAnsi" w:cstheme="minorHAnsi"/>
          <w:color w:val="000000" w:themeColor="text1"/>
        </w:rPr>
        <w:lastRenderedPageBreak/>
        <w:t>Zapytanie Ofertowe nie stanowi oferty w rozumieniu art. 66 Kodeksu cywilnego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72CA2DFB" w14:textId="77777777" w:rsidR="00E070D5" w:rsidRPr="00505D48" w:rsidRDefault="00E070D5" w:rsidP="00E070D5">
      <w:pPr>
        <w:numPr>
          <w:ilvl w:val="0"/>
          <w:numId w:val="24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</w:rPr>
      </w:pPr>
      <w:r w:rsidRPr="00791967">
        <w:t>Wycena powinna obejmować pełen zakres prac określonych w zapytaniu oraz uwzględniać wszystkie koszty z nimi związane.</w:t>
      </w:r>
    </w:p>
    <w:p w14:paraId="5152ED05" w14:textId="77777777" w:rsidR="00E070D5" w:rsidRPr="00505D48" w:rsidRDefault="00E070D5" w:rsidP="00E070D5">
      <w:pPr>
        <w:numPr>
          <w:ilvl w:val="0"/>
          <w:numId w:val="24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</w:rPr>
      </w:pPr>
      <w:r w:rsidRPr="00505D48" w:rsidDel="007342FF">
        <w:rPr>
          <w:rFonts w:asciiTheme="minorHAnsi" w:hAnsiTheme="minorHAnsi" w:cstheme="minorHAnsi"/>
          <w:color w:val="000000" w:themeColor="text1"/>
        </w:rPr>
        <w:t>Zamawiający zastrzega sobie prawo negocjacji ceny ofert z Oferentami, którzy złożyli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505D48" w:rsidDel="007342FF">
        <w:rPr>
          <w:rFonts w:asciiTheme="minorHAnsi" w:hAnsiTheme="minorHAnsi" w:cstheme="minorHAnsi"/>
          <w:color w:val="000000" w:themeColor="text1"/>
        </w:rPr>
        <w:t>terminie prawidłowe oferty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755BB5F3" w14:textId="77777777" w:rsidR="00E070D5" w:rsidRDefault="00E070D5" w:rsidP="00E070D5">
      <w:pPr>
        <w:numPr>
          <w:ilvl w:val="0"/>
          <w:numId w:val="24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</w:rPr>
      </w:pPr>
      <w:r w:rsidRPr="00505D48">
        <w:rPr>
          <w:rFonts w:asciiTheme="minorHAnsi" w:hAnsiTheme="minorHAnsi" w:cstheme="minorHAnsi"/>
          <w:color w:val="000000" w:themeColor="text1"/>
        </w:rPr>
        <w:t>Zamawiający zastrzega sobie prawo unieważnienia przedmiotowego postępowania na</w:t>
      </w:r>
      <w:r>
        <w:rPr>
          <w:rFonts w:asciiTheme="minorHAnsi" w:hAnsiTheme="minorHAnsi" w:cstheme="minorHAnsi"/>
          <w:color w:val="000000" w:themeColor="text1"/>
        </w:rPr>
        <w:t> </w:t>
      </w:r>
      <w:r w:rsidRPr="00505D48">
        <w:rPr>
          <w:rFonts w:asciiTheme="minorHAnsi" w:hAnsiTheme="minorHAnsi" w:cstheme="minorHAnsi"/>
          <w:color w:val="000000" w:themeColor="text1"/>
        </w:rPr>
        <w:t>każdym etapie bez podania przyczyny unieważnienia;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A602303" w14:textId="77777777" w:rsidR="00E070D5" w:rsidRPr="00617035" w:rsidRDefault="00E070D5" w:rsidP="00E070D5">
      <w:pPr>
        <w:numPr>
          <w:ilvl w:val="0"/>
          <w:numId w:val="24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</w:rPr>
      </w:pPr>
      <w:r w:rsidRPr="00617035">
        <w:rPr>
          <w:rFonts w:asciiTheme="minorHAnsi" w:hAnsiTheme="minorHAnsi" w:cstheme="minorHAnsi"/>
          <w:color w:val="000000" w:themeColor="text1"/>
        </w:rPr>
        <w:t>W przypadku unieważnienia postępowania Zamawiający nie ponosi kosztów przygotowania i złożenia oferty.</w:t>
      </w:r>
      <w:r w:rsidRPr="00617035">
        <w:t xml:space="preserve"> </w:t>
      </w:r>
    </w:p>
    <w:p w14:paraId="352C0E1F" w14:textId="77777777" w:rsidR="00E070D5" w:rsidRPr="00BE6436" w:rsidRDefault="00E070D5" w:rsidP="00E070D5">
      <w:pPr>
        <w:numPr>
          <w:ilvl w:val="0"/>
          <w:numId w:val="24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</w:rPr>
      </w:pPr>
      <w:r w:rsidRPr="00505D48">
        <w:rPr>
          <w:rFonts w:asciiTheme="minorHAnsi" w:hAnsiTheme="minorHAnsi" w:cstheme="minorHAnsi"/>
          <w:color w:val="000000" w:themeColor="text1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</w:t>
      </w:r>
      <w:r w:rsidRPr="00BE6436">
        <w:t>.</w:t>
      </w:r>
    </w:p>
    <w:p w14:paraId="7626818B" w14:textId="4A800AED" w:rsidR="00E070D5" w:rsidRPr="00562FB7" w:rsidRDefault="00E070D5" w:rsidP="00E070D5">
      <w:pPr>
        <w:pStyle w:val="Nagwek2"/>
      </w:pPr>
      <w:r w:rsidRPr="00562FB7">
        <w:t>Informacje o przetwarzaniu danych osobowych przez Państwowy Fundusz Rehabilitacji Osób Niepełnosprawnych.</w:t>
      </w:r>
    </w:p>
    <w:p w14:paraId="3E4499DF" w14:textId="46DB0E24" w:rsidR="00E070D5" w:rsidRPr="00795EFD" w:rsidRDefault="00E070D5" w:rsidP="00E070D5">
      <w:pPr>
        <w:spacing w:after="0"/>
      </w:pPr>
      <w:r w:rsidRPr="00505D48">
        <w:t>Działając na podstawie art. 13 i 14 rozporządzenia Parlamentu Europejskiego i Rady (UE) 2016/679 z dnia 27 kwietnia 2016 r. w sprawie ochrony osób fizycznych w związku z</w:t>
      </w:r>
      <w:r>
        <w:t> </w:t>
      </w:r>
      <w:r w:rsidRPr="00505D48">
        <w:t>przetwarzaniem danych osobowych i w sprawie swobodnego przepływu takich danych oraz</w:t>
      </w:r>
      <w:r>
        <w:t> </w:t>
      </w:r>
      <w:r w:rsidRPr="00505D48">
        <w:t>uchylenia dyrektywy 95/46/WE (ogólne rozporządzenie o ochronie danych) (Dz. Urz. UE L</w:t>
      </w:r>
      <w:r>
        <w:t> </w:t>
      </w:r>
      <w:r w:rsidRPr="00505D48">
        <w:t xml:space="preserve">119 z 04.05.2016, str. 1), dalej „RODO”, </w:t>
      </w:r>
      <w:r w:rsidRPr="005403ED">
        <w:t>w związku z zapytaniem ofertowym,</w:t>
      </w:r>
      <w:r w:rsidRPr="00795EFD">
        <w:t xml:space="preserve"> Zamawiający przekazuje poniżej informacje dotyczące przetwarzania danych osobowych.</w:t>
      </w:r>
    </w:p>
    <w:p w14:paraId="68CFDAE6" w14:textId="77777777" w:rsidR="00E070D5" w:rsidRPr="009F556E" w:rsidRDefault="00E070D5" w:rsidP="00E070D5">
      <w:pPr>
        <w:pStyle w:val="Nagwek3"/>
      </w:pPr>
      <w:r w:rsidRPr="009F556E">
        <w:t>Tożsamość administratora.</w:t>
      </w:r>
    </w:p>
    <w:p w14:paraId="090D900F" w14:textId="77777777" w:rsidR="00E070D5" w:rsidRPr="00505D48" w:rsidRDefault="00E070D5" w:rsidP="00E070D5">
      <w:pPr>
        <w:spacing w:before="120" w:after="0"/>
        <w:ind w:right="-284"/>
        <w:rPr>
          <w:rFonts w:asciiTheme="minorHAnsi" w:hAnsiTheme="minorHAnsi" w:cstheme="minorHAnsi"/>
          <w:color w:val="000000" w:themeColor="text1"/>
        </w:rPr>
      </w:pPr>
      <w:r w:rsidRPr="00505D48">
        <w:rPr>
          <w:rFonts w:asciiTheme="minorHAnsi" w:hAnsiTheme="minorHAnsi" w:cstheme="minorHAnsi"/>
          <w:color w:val="000000" w:themeColor="text1"/>
        </w:rPr>
        <w:t>Administratorem Państwa danych osobowych jest Państwowy Fundusz Rehabilitacji Osób Niepełnosprawnych (PFRON) z siedzibą w Warszawie (00-828), przy al. Jana Pawła II 13.</w:t>
      </w:r>
    </w:p>
    <w:p w14:paraId="685C5581" w14:textId="77777777" w:rsidR="00E070D5" w:rsidRPr="00D87072" w:rsidRDefault="00E070D5" w:rsidP="00E070D5">
      <w:pPr>
        <w:pStyle w:val="Nagwek3"/>
      </w:pPr>
      <w:r w:rsidRPr="00D87072">
        <w:t>Dane kontaktowe administratora.</w:t>
      </w:r>
    </w:p>
    <w:p w14:paraId="39492FB3" w14:textId="77777777" w:rsidR="00E070D5" w:rsidRPr="001267C7" w:rsidRDefault="00E070D5" w:rsidP="00E070D5">
      <w:pPr>
        <w:spacing w:before="120" w:after="0"/>
        <w:ind w:right="-284"/>
        <w:rPr>
          <w:rFonts w:asciiTheme="minorHAnsi" w:hAnsiTheme="minorHAnsi" w:cstheme="minorHAnsi"/>
          <w:color w:val="000000" w:themeColor="text1"/>
        </w:rPr>
      </w:pPr>
      <w:r w:rsidRPr="001267C7">
        <w:rPr>
          <w:rFonts w:asciiTheme="minorHAnsi" w:hAnsiTheme="minorHAnsi" w:cstheme="minorHAnsi"/>
          <w:color w:val="000000" w:themeColor="text1"/>
        </w:rPr>
        <w:t xml:space="preserve">Z administratorem można skontaktować się poprzez adres e-mail: </w:t>
      </w:r>
      <w:hyperlink r:id="rId20">
        <w:r w:rsidRPr="001267C7">
          <w:rPr>
            <w:rStyle w:val="Hipercze"/>
            <w:rFonts w:asciiTheme="minorHAnsi" w:hAnsiTheme="minorHAnsi" w:cstheme="minorHAnsi"/>
          </w:rPr>
          <w:t>kancelaria@pfron.org.pl</w:t>
        </w:r>
      </w:hyperlink>
      <w:r w:rsidRPr="001267C7">
        <w:rPr>
          <w:rFonts w:asciiTheme="minorHAnsi" w:hAnsiTheme="minorHAnsi" w:cstheme="minorHAnsi"/>
          <w:color w:val="000000" w:themeColor="text1"/>
        </w:rPr>
        <w:t>, telefonicznie pod numerem +48 22 50 55 500 lub pisemnie na adres siedziby administratora.</w:t>
      </w:r>
    </w:p>
    <w:p w14:paraId="47B7A6D7" w14:textId="77777777" w:rsidR="00E070D5" w:rsidRPr="00D87072" w:rsidRDefault="00E070D5" w:rsidP="00E070D5">
      <w:pPr>
        <w:pStyle w:val="Nagwek3"/>
      </w:pPr>
      <w:r w:rsidRPr="00D87072">
        <w:t>Dane kontaktowe Inspektora Ochrony Danych.</w:t>
      </w:r>
    </w:p>
    <w:p w14:paraId="6B886483" w14:textId="77777777" w:rsidR="00E070D5" w:rsidRPr="001267C7" w:rsidRDefault="00E070D5" w:rsidP="00E070D5">
      <w:pPr>
        <w:spacing w:before="120" w:after="0"/>
        <w:ind w:right="-284"/>
        <w:rPr>
          <w:rFonts w:asciiTheme="minorHAnsi" w:hAnsiTheme="minorHAnsi" w:cstheme="minorHAnsi"/>
          <w:color w:val="000000" w:themeColor="text1"/>
        </w:rPr>
      </w:pPr>
      <w:r w:rsidRPr="001267C7">
        <w:rPr>
          <w:rFonts w:asciiTheme="minorHAnsi" w:hAnsiTheme="minorHAnsi" w:cstheme="minorHAnsi"/>
          <w:color w:val="000000" w:themeColor="text1"/>
        </w:rPr>
        <w:t>Administrator wyznaczył inspektora ochrony danych, z którym można skontaktować się poprzez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1267C7">
        <w:rPr>
          <w:rFonts w:asciiTheme="minorHAnsi" w:hAnsiTheme="minorHAnsi" w:cstheme="minorHAnsi"/>
          <w:color w:val="000000" w:themeColor="text1"/>
        </w:rPr>
        <w:t xml:space="preserve">e-mail: </w:t>
      </w:r>
      <w:hyperlink r:id="rId21">
        <w:r w:rsidRPr="001267C7">
          <w:rPr>
            <w:rStyle w:val="Hipercze"/>
            <w:rFonts w:asciiTheme="minorHAnsi" w:hAnsiTheme="minorHAnsi" w:cstheme="minorHAnsi"/>
          </w:rPr>
          <w:t>iod@pfron.org.pl</w:t>
        </w:r>
      </w:hyperlink>
      <w:r w:rsidRPr="001267C7">
        <w:rPr>
          <w:rFonts w:asciiTheme="minorHAnsi" w:hAnsiTheme="minorHAnsi" w:cstheme="minorHAnsi"/>
          <w:color w:val="000000" w:themeColor="text1"/>
        </w:rPr>
        <w:t xml:space="preserve"> we wszystkich sprawach dotyczących przetwarzania danych osobowych oraz korzystania z praw związanych z przetwarzaniem.</w:t>
      </w:r>
    </w:p>
    <w:p w14:paraId="6A84F0B2" w14:textId="77777777" w:rsidR="00E070D5" w:rsidRPr="00D87072" w:rsidRDefault="00E070D5" w:rsidP="00E070D5">
      <w:pPr>
        <w:pStyle w:val="Nagwek3"/>
      </w:pPr>
      <w:r w:rsidRPr="00D87072">
        <w:t>Cele przetwarzania.</w:t>
      </w:r>
    </w:p>
    <w:p w14:paraId="0912C74A" w14:textId="77777777" w:rsidR="00E070D5" w:rsidRPr="001267C7" w:rsidRDefault="00E070D5" w:rsidP="00E070D5">
      <w:pPr>
        <w:spacing w:before="120" w:after="0"/>
        <w:ind w:right="-284"/>
        <w:rPr>
          <w:rFonts w:asciiTheme="minorHAnsi" w:hAnsiTheme="minorHAnsi" w:cstheme="minorHAnsi"/>
          <w:color w:val="000000" w:themeColor="text1"/>
        </w:rPr>
      </w:pPr>
      <w:r w:rsidRPr="001267C7">
        <w:rPr>
          <w:rFonts w:asciiTheme="minorHAnsi" w:hAnsiTheme="minorHAnsi" w:cstheme="minorHAnsi"/>
          <w:color w:val="000000" w:themeColor="text1"/>
        </w:rPr>
        <w:lastRenderedPageBreak/>
        <w:t xml:space="preserve">Celem przetwarzania danych osobowych jest przeprowadzenie zapytania ofertowego </w:t>
      </w:r>
    </w:p>
    <w:p w14:paraId="30742791" w14:textId="77777777" w:rsidR="00E070D5" w:rsidRPr="00D87072" w:rsidRDefault="00E070D5" w:rsidP="00E070D5">
      <w:pPr>
        <w:pStyle w:val="Nagwek3"/>
      </w:pPr>
      <w:r w:rsidRPr="00D87072">
        <w:t>Podstawa prawna przetwarzania.</w:t>
      </w:r>
    </w:p>
    <w:p w14:paraId="731EBCAA" w14:textId="77777777" w:rsidR="00E070D5" w:rsidRPr="001267C7" w:rsidRDefault="00E070D5" w:rsidP="00E070D5">
      <w:pPr>
        <w:spacing w:before="120" w:after="0"/>
        <w:ind w:right="-284"/>
        <w:rPr>
          <w:rFonts w:asciiTheme="minorHAnsi" w:hAnsiTheme="minorHAnsi" w:cstheme="minorHAnsi"/>
          <w:color w:val="000000" w:themeColor="text1"/>
        </w:rPr>
      </w:pPr>
      <w:r w:rsidRPr="001267C7">
        <w:rPr>
          <w:rFonts w:asciiTheme="minorHAnsi" w:hAnsiTheme="minorHAnsi" w:cstheme="minorHAnsi"/>
          <w:color w:val="000000" w:themeColor="text1"/>
        </w:rPr>
        <w:t>Podstawą prawną przetwarzania Państwa danych osobowych jest art. 6 ust. 1 lit. c RODO (realizacja przez administratora obowiązku prawnego).</w:t>
      </w:r>
    </w:p>
    <w:p w14:paraId="7D38C189" w14:textId="77777777" w:rsidR="00E070D5" w:rsidRPr="00D87072" w:rsidRDefault="00E070D5" w:rsidP="00E070D5">
      <w:pPr>
        <w:pStyle w:val="Nagwek3"/>
      </w:pPr>
      <w:r w:rsidRPr="00D87072">
        <w:t>Źródło danych osobowych.</w:t>
      </w:r>
    </w:p>
    <w:p w14:paraId="0565A7AC" w14:textId="77777777" w:rsidR="00E070D5" w:rsidRPr="001267C7" w:rsidRDefault="00E070D5" w:rsidP="00E070D5">
      <w:pPr>
        <w:spacing w:before="120" w:after="0"/>
        <w:ind w:right="-284"/>
        <w:rPr>
          <w:rFonts w:asciiTheme="minorHAnsi" w:hAnsiTheme="minorHAnsi" w:cstheme="minorHAnsi"/>
          <w:color w:val="000000" w:themeColor="text1"/>
        </w:rPr>
      </w:pPr>
      <w:r w:rsidRPr="001267C7">
        <w:rPr>
          <w:rFonts w:asciiTheme="minorHAnsi" w:hAnsiTheme="minorHAnsi" w:cstheme="minorHAnsi"/>
          <w:color w:val="000000" w:themeColor="text1"/>
        </w:rPr>
        <w:t>Administrator może pozyskiwać dane osobowe od podmiotu składającego ofertę w przypadku danych pracowników i innych przedstawicieli Wykonawcy.</w:t>
      </w:r>
    </w:p>
    <w:p w14:paraId="27DE318D" w14:textId="77777777" w:rsidR="00E070D5" w:rsidRPr="00D87072" w:rsidRDefault="00E070D5" w:rsidP="00E070D5">
      <w:pPr>
        <w:pStyle w:val="Nagwek3"/>
      </w:pPr>
      <w:r w:rsidRPr="00D87072">
        <w:t>Kategorie danych osobowych.</w:t>
      </w:r>
    </w:p>
    <w:p w14:paraId="121FAD51" w14:textId="77777777" w:rsidR="00E070D5" w:rsidRDefault="00E070D5" w:rsidP="00E070D5">
      <w:pPr>
        <w:spacing w:before="120" w:after="0"/>
        <w:ind w:right="-284"/>
        <w:rPr>
          <w:b/>
          <w:sz w:val="28"/>
          <w:szCs w:val="28"/>
        </w:rPr>
      </w:pPr>
      <w:r w:rsidRPr="001267C7">
        <w:rPr>
          <w:rFonts w:asciiTheme="minorHAnsi" w:hAnsiTheme="minorHAnsi" w:cstheme="minorHAnsi"/>
          <w:color w:val="000000" w:themeColor="text1"/>
        </w:rPr>
        <w:t>Administrator przetwarza dane osobowe zwykłe: imię, nazwisko, adres poczty elektronicznej, numer telefonu, stanowisko oraz inne dane podane przez Wykonawcę w związku z uczestniczeniem w zapytaniu ofertowym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448ADA7" w14:textId="77777777" w:rsidR="00E070D5" w:rsidRPr="00CC4545" w:rsidRDefault="00E070D5" w:rsidP="00E070D5">
      <w:pPr>
        <w:spacing w:before="120" w:after="0"/>
        <w:ind w:right="-284"/>
        <w:rPr>
          <w:rFonts w:asciiTheme="minorHAnsi" w:hAnsiTheme="minorHAnsi" w:cstheme="minorHAnsi"/>
          <w:color w:val="000000" w:themeColor="text1"/>
        </w:rPr>
      </w:pPr>
      <w:r w:rsidRPr="00AC6CDE">
        <w:rPr>
          <w:b/>
          <w:sz w:val="28"/>
          <w:szCs w:val="28"/>
        </w:rPr>
        <w:t>Okres, przez który dane będą przechowywane.</w:t>
      </w:r>
    </w:p>
    <w:p w14:paraId="533AC678" w14:textId="77777777" w:rsidR="00E070D5" w:rsidRPr="001267C7" w:rsidRDefault="00E070D5" w:rsidP="00E070D5">
      <w:pPr>
        <w:spacing w:before="120" w:after="0"/>
        <w:ind w:right="-284"/>
        <w:rPr>
          <w:rFonts w:asciiTheme="minorHAnsi" w:hAnsiTheme="minorHAnsi" w:cstheme="minorHAnsi"/>
          <w:color w:val="000000" w:themeColor="text1"/>
        </w:rPr>
      </w:pPr>
      <w:r w:rsidRPr="001267C7">
        <w:rPr>
          <w:rFonts w:asciiTheme="minorHAnsi" w:hAnsiTheme="minorHAnsi" w:cstheme="minorHAnsi"/>
          <w:color w:val="000000" w:themeColor="text1"/>
        </w:rPr>
        <w:t>Państwa dane osobowe będą przetwarzane przez okres wynikający z obowiązujących przepisów, zgodnie z zasadami archiwizacji obowiązującymi w PFRON, nie dłużej jednak niż do</w:t>
      </w:r>
      <w:r>
        <w:rPr>
          <w:rFonts w:asciiTheme="minorHAnsi" w:hAnsiTheme="minorHAnsi" w:cstheme="minorHAnsi"/>
          <w:color w:val="000000" w:themeColor="text1"/>
        </w:rPr>
        <w:t> </w:t>
      </w:r>
      <w:r w:rsidRPr="001267C7">
        <w:rPr>
          <w:rFonts w:asciiTheme="minorHAnsi" w:hAnsiTheme="minorHAnsi" w:cstheme="minorHAnsi"/>
          <w:color w:val="000000" w:themeColor="text1"/>
        </w:rPr>
        <w:t>ustania celu, dla którego dane zostały zebrane, lub cofnięcia zgody na przetwarzanie danych osobowych.</w:t>
      </w:r>
    </w:p>
    <w:p w14:paraId="10DCCB87" w14:textId="77777777" w:rsidR="00E070D5" w:rsidRPr="00D87072" w:rsidRDefault="00E070D5" w:rsidP="00E070D5">
      <w:pPr>
        <w:pStyle w:val="Nagwek3"/>
      </w:pPr>
      <w:r w:rsidRPr="00D87072">
        <w:t>Podmioty, którym będą udostępniane dane osobowe.</w:t>
      </w:r>
    </w:p>
    <w:p w14:paraId="0178BD08" w14:textId="77777777" w:rsidR="00E070D5" w:rsidRPr="001267C7" w:rsidRDefault="00E070D5" w:rsidP="00E070D5">
      <w:pPr>
        <w:spacing w:before="120" w:after="0"/>
        <w:ind w:right="-284"/>
        <w:rPr>
          <w:rFonts w:asciiTheme="minorHAnsi" w:hAnsiTheme="minorHAnsi" w:cstheme="minorHAnsi"/>
          <w:color w:val="000000" w:themeColor="text1"/>
        </w:rPr>
      </w:pPr>
      <w:r w:rsidRPr="001267C7">
        <w:rPr>
          <w:rFonts w:asciiTheme="minorHAnsi" w:hAnsiTheme="minorHAnsi" w:cstheme="minorHAnsi"/>
          <w:color w:val="000000" w:themeColor="text1"/>
        </w:rPr>
        <w:t>Dostęp do Państwa danych osobowych mogą mieć podmioty, z którymi Administrator współpracuje przy spełnianiu swoich zadań ustawowych, np. podmioty świadczące usługi utrzymania systemów informatycznych, w których przetwarzane są dane osobowe, podmioty świadczące usługi pocztowe.</w:t>
      </w:r>
    </w:p>
    <w:p w14:paraId="0FF89E39" w14:textId="77777777" w:rsidR="00E070D5" w:rsidRPr="001267C7" w:rsidRDefault="00E070D5" w:rsidP="00E070D5">
      <w:pPr>
        <w:spacing w:before="120" w:after="0"/>
        <w:ind w:right="-284"/>
        <w:rPr>
          <w:rFonts w:asciiTheme="minorHAnsi" w:hAnsiTheme="minorHAnsi" w:cstheme="minorHAnsi"/>
          <w:color w:val="000000" w:themeColor="text1"/>
        </w:rPr>
      </w:pPr>
      <w:r w:rsidRPr="001267C7">
        <w:rPr>
          <w:rFonts w:asciiTheme="minorHAnsi" w:hAnsiTheme="minorHAnsi" w:cstheme="minorHAnsi"/>
          <w:color w:val="000000" w:themeColor="text1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4FDA9AAB" w14:textId="77777777" w:rsidR="00E070D5" w:rsidRPr="00D87072" w:rsidRDefault="00E070D5" w:rsidP="00E070D5">
      <w:pPr>
        <w:pStyle w:val="Nagwek3"/>
      </w:pPr>
      <w:r w:rsidRPr="00D87072">
        <w:t>Prawa podmiotów danych.</w:t>
      </w:r>
    </w:p>
    <w:p w14:paraId="106C6CAD" w14:textId="77777777" w:rsidR="00E070D5" w:rsidRPr="001267C7" w:rsidRDefault="00E070D5" w:rsidP="00E070D5">
      <w:pPr>
        <w:spacing w:before="120" w:after="0"/>
        <w:ind w:right="-284"/>
        <w:rPr>
          <w:rFonts w:asciiTheme="minorHAnsi" w:hAnsiTheme="minorHAnsi" w:cstheme="minorHAnsi"/>
          <w:color w:val="000000" w:themeColor="text1"/>
        </w:rPr>
      </w:pPr>
      <w:r w:rsidRPr="001267C7">
        <w:rPr>
          <w:rFonts w:asciiTheme="minorHAnsi" w:hAnsiTheme="minorHAnsi" w:cstheme="minorHAnsi"/>
          <w:color w:val="000000" w:themeColor="text1"/>
        </w:rPr>
        <w:t>Przysługuje Państwu prawo:</w:t>
      </w:r>
    </w:p>
    <w:p w14:paraId="2A91DCD9" w14:textId="77777777" w:rsidR="00E070D5" w:rsidRPr="001267C7" w:rsidRDefault="00E070D5" w:rsidP="00E070D5">
      <w:pPr>
        <w:pStyle w:val="Akapitzlist"/>
        <w:numPr>
          <w:ilvl w:val="0"/>
          <w:numId w:val="2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</w:rPr>
      </w:pPr>
      <w:r w:rsidRPr="001267C7">
        <w:rPr>
          <w:rFonts w:asciiTheme="minorHAnsi" w:hAnsiTheme="minorHAnsi" w:cstheme="minorHAnsi"/>
          <w:color w:val="000000" w:themeColor="text1"/>
        </w:rPr>
        <w:t>na podstawie art. 15 RODO – prawo dostępu do danych osobowych i uzyskania ich kopii;</w:t>
      </w:r>
    </w:p>
    <w:p w14:paraId="38D24CEB" w14:textId="77777777" w:rsidR="00E070D5" w:rsidRPr="001267C7" w:rsidRDefault="00E070D5" w:rsidP="00E070D5">
      <w:pPr>
        <w:pStyle w:val="Akapitzlist"/>
        <w:numPr>
          <w:ilvl w:val="0"/>
          <w:numId w:val="2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</w:rPr>
      </w:pPr>
      <w:r w:rsidRPr="001267C7">
        <w:rPr>
          <w:rFonts w:asciiTheme="minorHAnsi" w:hAnsiTheme="minorHAnsi" w:cstheme="minorHAnsi"/>
          <w:color w:val="000000" w:themeColor="text1"/>
        </w:rPr>
        <w:t>na podstawie art. 16 RODO – prawo do sprostowania i uzupełnienia danych osobowych;</w:t>
      </w:r>
    </w:p>
    <w:p w14:paraId="76DDB646" w14:textId="77777777" w:rsidR="00E070D5" w:rsidRPr="001267C7" w:rsidRDefault="00E070D5" w:rsidP="00E070D5">
      <w:pPr>
        <w:pStyle w:val="Akapitzlist"/>
        <w:numPr>
          <w:ilvl w:val="0"/>
          <w:numId w:val="2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</w:rPr>
      </w:pPr>
      <w:r w:rsidRPr="001267C7">
        <w:rPr>
          <w:rFonts w:asciiTheme="minorHAnsi" w:hAnsiTheme="minorHAnsi" w:cstheme="minorHAnsi"/>
          <w:color w:val="000000" w:themeColor="text1"/>
        </w:rPr>
        <w:t>na podstawie art. 17 RODO – prawo do usunięcia danych osobowych;</w:t>
      </w:r>
    </w:p>
    <w:p w14:paraId="32A692A4" w14:textId="77777777" w:rsidR="00E070D5" w:rsidRPr="001267C7" w:rsidRDefault="00E070D5" w:rsidP="00E070D5">
      <w:pPr>
        <w:pStyle w:val="Akapitzlist"/>
        <w:numPr>
          <w:ilvl w:val="0"/>
          <w:numId w:val="2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</w:rPr>
      </w:pPr>
      <w:r w:rsidRPr="001267C7">
        <w:rPr>
          <w:rFonts w:asciiTheme="minorHAnsi" w:hAnsiTheme="minorHAnsi" w:cstheme="minorHAnsi"/>
          <w:color w:val="000000" w:themeColor="text1"/>
        </w:rPr>
        <w:t>na podstawie art. 18 RODO – prawo żądania od administratora ograniczenia przetwarzania danych.</w:t>
      </w:r>
    </w:p>
    <w:p w14:paraId="3B54771E" w14:textId="77777777" w:rsidR="00E070D5" w:rsidRPr="00D87072" w:rsidRDefault="00E070D5" w:rsidP="00E070D5">
      <w:pPr>
        <w:pStyle w:val="Nagwek3"/>
      </w:pPr>
      <w:r w:rsidRPr="00D87072">
        <w:t>Prawo wniesienia skargi do organu nadzorczego.</w:t>
      </w:r>
    </w:p>
    <w:p w14:paraId="326A9610" w14:textId="7BD7D581" w:rsidR="00E070D5" w:rsidRPr="001267C7" w:rsidRDefault="00E070D5" w:rsidP="00E070D5">
      <w:pPr>
        <w:spacing w:before="120" w:after="0"/>
        <w:ind w:right="-284"/>
        <w:rPr>
          <w:rFonts w:asciiTheme="minorHAnsi" w:hAnsiTheme="minorHAnsi" w:cstheme="minorHAnsi"/>
          <w:color w:val="000000" w:themeColor="text1"/>
        </w:rPr>
      </w:pPr>
      <w:r w:rsidRPr="001267C7">
        <w:rPr>
          <w:rFonts w:asciiTheme="minorHAnsi" w:hAnsiTheme="minorHAnsi" w:cstheme="minorHAnsi"/>
          <w:color w:val="000000" w:themeColor="text1"/>
        </w:rPr>
        <w:lastRenderedPageBreak/>
        <w:t xml:space="preserve">Przysługuje Państwu prawo wniesienia skargi do organu nadzorczego, tj. Prezesa Urzędu Ochrony Danych Osobowych, </w:t>
      </w:r>
      <w:r w:rsidRPr="0022455F">
        <w:t>ul. Stanisława Moniuszki 1A, 00-014 Warszawa</w:t>
      </w:r>
      <w:r w:rsidRPr="001267C7">
        <w:rPr>
          <w:rFonts w:asciiTheme="minorHAnsi" w:hAnsiTheme="minorHAnsi" w:cstheme="minorHAnsi"/>
          <w:color w:val="000000" w:themeColor="text1"/>
        </w:rPr>
        <w:t>, na niezgodne z prawem przetwarzanie danych osobowych przez administratora.</w:t>
      </w:r>
    </w:p>
    <w:p w14:paraId="3E0BA753" w14:textId="77777777" w:rsidR="00E070D5" w:rsidRPr="00AC6CDE" w:rsidRDefault="00E070D5" w:rsidP="00E070D5">
      <w:pPr>
        <w:pStyle w:val="Nagwek3"/>
      </w:pPr>
      <w:r w:rsidRPr="00AC6CDE">
        <w:t>Informacja o dowolności lub obowiązku podania danych oraz o</w:t>
      </w:r>
      <w:r>
        <w:t> </w:t>
      </w:r>
      <w:r w:rsidRPr="00AC6CDE">
        <w:t>ewentualnych konsekwencjach niepodania danych.</w:t>
      </w:r>
    </w:p>
    <w:p w14:paraId="601EE7E1" w14:textId="77777777" w:rsidR="00E070D5" w:rsidRPr="001267C7" w:rsidRDefault="00E070D5" w:rsidP="00E070D5">
      <w:pPr>
        <w:spacing w:before="120" w:after="0"/>
        <w:ind w:right="-284"/>
        <w:rPr>
          <w:rFonts w:asciiTheme="minorHAnsi" w:hAnsiTheme="minorHAnsi" w:cstheme="minorHAnsi"/>
          <w:color w:val="000000" w:themeColor="text1"/>
        </w:rPr>
      </w:pPr>
      <w:r w:rsidRPr="001267C7">
        <w:rPr>
          <w:rFonts w:asciiTheme="minorHAnsi" w:hAnsiTheme="minorHAnsi" w:cstheme="minorHAnsi"/>
          <w:color w:val="000000" w:themeColor="text1"/>
        </w:rPr>
        <w:t>Podanie danych osobowych jest dobrowolne, jednak stanowi warunek umożliwiający udział w Zapytaniu ofertowym.</w:t>
      </w:r>
    </w:p>
    <w:p w14:paraId="1CB27C94" w14:textId="77777777" w:rsidR="00E070D5" w:rsidRPr="00D87072" w:rsidRDefault="00E070D5" w:rsidP="00E070D5">
      <w:pPr>
        <w:pStyle w:val="Nagwek3"/>
      </w:pPr>
      <w:r w:rsidRPr="00D87072">
        <w:t>Informacja o zautomatyzowanym podejmowaniu decyzji.</w:t>
      </w:r>
    </w:p>
    <w:p w14:paraId="06620B71" w14:textId="77777777" w:rsidR="00E070D5" w:rsidRPr="001267C7" w:rsidRDefault="00E070D5" w:rsidP="00E070D5">
      <w:pPr>
        <w:spacing w:before="120" w:after="0"/>
        <w:ind w:right="-284"/>
        <w:rPr>
          <w:rFonts w:asciiTheme="minorHAnsi" w:hAnsiTheme="minorHAnsi" w:cstheme="minorHAnsi"/>
          <w:color w:val="000000" w:themeColor="text1"/>
        </w:rPr>
      </w:pPr>
      <w:r w:rsidRPr="001267C7">
        <w:rPr>
          <w:rFonts w:asciiTheme="minorHAnsi" w:hAnsiTheme="minorHAnsi" w:cstheme="minorHAnsi"/>
          <w:color w:val="000000" w:themeColor="text1"/>
        </w:rPr>
        <w:t>Decyzje podejmowane wobec Państwa przez administratora nie będą opierały się wyłącznie na</w:t>
      </w:r>
      <w:r>
        <w:rPr>
          <w:rFonts w:asciiTheme="minorHAnsi" w:hAnsiTheme="minorHAnsi" w:cstheme="minorHAnsi"/>
          <w:color w:val="000000" w:themeColor="text1"/>
        </w:rPr>
        <w:t> </w:t>
      </w:r>
      <w:r w:rsidRPr="001267C7">
        <w:rPr>
          <w:rFonts w:asciiTheme="minorHAnsi" w:hAnsiTheme="minorHAnsi" w:cstheme="minorHAnsi"/>
          <w:color w:val="000000" w:themeColor="text1"/>
        </w:rPr>
        <w:t>zautomatyzowanym przetwarzaniu.</w:t>
      </w:r>
    </w:p>
    <w:p w14:paraId="7A5DA113" w14:textId="77777777" w:rsidR="00E070D5" w:rsidRPr="00562FB7" w:rsidRDefault="00E070D5" w:rsidP="00E070D5">
      <w:pPr>
        <w:pStyle w:val="Nagwek2"/>
      </w:pPr>
      <w:r w:rsidRPr="00706DF0">
        <w:rPr>
          <w:rStyle w:val="Odwoaniedokomentarza"/>
          <w:sz w:val="32"/>
          <w:szCs w:val="32"/>
        </w:rPr>
        <w:t>Z</w:t>
      </w:r>
      <w:r w:rsidRPr="00706DF0">
        <w:t>ałączniki:</w:t>
      </w:r>
    </w:p>
    <w:p w14:paraId="74F94A7D" w14:textId="77777777" w:rsidR="00E070D5" w:rsidRPr="001267C7" w:rsidRDefault="00E070D5" w:rsidP="00E070D5">
      <w:pPr>
        <w:pStyle w:val="Akapitzlist"/>
        <w:numPr>
          <w:ilvl w:val="0"/>
          <w:numId w:val="22"/>
        </w:numPr>
        <w:spacing w:after="0"/>
        <w:ind w:left="426" w:right="-285" w:hanging="426"/>
        <w:rPr>
          <w:rFonts w:asciiTheme="minorHAnsi" w:hAnsiTheme="minorHAnsi" w:cstheme="minorHAnsi"/>
          <w:color w:val="000000" w:themeColor="text1"/>
        </w:rPr>
      </w:pPr>
      <w:r w:rsidRPr="001267C7">
        <w:rPr>
          <w:rFonts w:asciiTheme="minorHAnsi" w:hAnsiTheme="minorHAnsi" w:cstheme="minorHAnsi"/>
          <w:color w:val="000000" w:themeColor="text1"/>
        </w:rPr>
        <w:t xml:space="preserve">Załącznik nr 1 </w:t>
      </w:r>
      <w:r>
        <w:rPr>
          <w:rFonts w:asciiTheme="minorHAnsi" w:hAnsiTheme="minorHAnsi" w:cstheme="minorHAnsi"/>
          <w:color w:val="000000" w:themeColor="text1"/>
        </w:rPr>
        <w:t>-</w:t>
      </w:r>
      <w:r w:rsidRPr="001267C7">
        <w:rPr>
          <w:rFonts w:asciiTheme="minorHAnsi" w:hAnsiTheme="minorHAnsi" w:cstheme="minorHAnsi"/>
          <w:color w:val="000000" w:themeColor="text1"/>
        </w:rPr>
        <w:t xml:space="preserve"> Formularz ofertowy</w:t>
      </w:r>
    </w:p>
    <w:p w14:paraId="2843750C" w14:textId="6095F345" w:rsidR="00E070D5" w:rsidRPr="00E070D5" w:rsidRDefault="00E070D5" w:rsidP="00E070D5">
      <w:pPr>
        <w:pStyle w:val="Akapitzlist"/>
        <w:numPr>
          <w:ilvl w:val="0"/>
          <w:numId w:val="22"/>
        </w:numPr>
        <w:spacing w:after="6240"/>
        <w:ind w:left="425" w:right="-284" w:hanging="425"/>
        <w:contextualSpacing w:val="0"/>
      </w:pPr>
      <w:r w:rsidRPr="00D6194B">
        <w:rPr>
          <w:rFonts w:asciiTheme="minorHAnsi" w:hAnsiTheme="minorHAnsi" w:cstheme="minorHAnsi"/>
          <w:color w:val="000000" w:themeColor="text1"/>
        </w:rPr>
        <w:t xml:space="preserve">Załącznik nr 2 </w:t>
      </w:r>
      <w:r>
        <w:rPr>
          <w:rFonts w:asciiTheme="minorHAnsi" w:hAnsiTheme="minorHAnsi" w:cstheme="minorHAnsi"/>
          <w:color w:val="000000" w:themeColor="text1"/>
        </w:rPr>
        <w:t>-</w:t>
      </w:r>
      <w:r w:rsidRPr="00D6194B">
        <w:rPr>
          <w:rFonts w:asciiTheme="minorHAnsi" w:hAnsiTheme="minorHAnsi" w:cstheme="minorHAnsi"/>
          <w:color w:val="000000" w:themeColor="text1"/>
        </w:rPr>
        <w:t xml:space="preserve"> Projekt </w:t>
      </w:r>
      <w:r>
        <w:rPr>
          <w:rFonts w:asciiTheme="minorHAnsi" w:hAnsiTheme="minorHAnsi" w:cstheme="minorHAnsi"/>
          <w:color w:val="000000" w:themeColor="text1"/>
        </w:rPr>
        <w:t>umowy</w:t>
      </w:r>
      <w:r w:rsidR="001151A9">
        <w:rPr>
          <w:rFonts w:asciiTheme="minorHAnsi" w:hAnsiTheme="minorHAnsi" w:cstheme="minorHAnsi"/>
          <w:color w:val="000000" w:themeColor="text1"/>
        </w:rPr>
        <w:t xml:space="preserve"> wraz z załącznikami</w:t>
      </w:r>
    </w:p>
    <w:p w14:paraId="617AB8FC" w14:textId="77777777" w:rsidR="009667D7" w:rsidRPr="00065135" w:rsidRDefault="009240D4">
      <w:pPr>
        <w:pStyle w:val="Nagwek2"/>
      </w:pPr>
      <w:r w:rsidRPr="00065135">
        <w:t>Treść ze stopki pisma</w:t>
      </w:r>
    </w:p>
    <w:p w14:paraId="3C17929C" w14:textId="77777777" w:rsidR="009667D7" w:rsidRDefault="009240D4">
      <w:pPr>
        <w:rPr>
          <w:rStyle w:val="Hipercze"/>
          <w:color w:val="auto"/>
        </w:rPr>
      </w:pPr>
      <w:r w:rsidRPr="00065135">
        <w:t>al. Jana Pawła II 13, 00-828 Warszawa, POLSKA, te</w:t>
      </w:r>
      <w:r>
        <w:t>l</w:t>
      </w:r>
      <w:r w:rsidRPr="00065135">
        <w:t xml:space="preserve">. +48 22 50 55 500, </w:t>
      </w:r>
      <w:hyperlink r:id="rId22" w:history="1">
        <w:r w:rsidRPr="001C0D16">
          <w:rPr>
            <w:rStyle w:val="Hipercze"/>
          </w:rPr>
          <w:t>www.pfron.org.pl</w:t>
        </w:r>
      </w:hyperlink>
      <w:bookmarkEnd w:id="0"/>
    </w:p>
    <w:sectPr w:rsidR="009667D7">
      <w:type w:val="continuous"/>
      <w:pgSz w:w="11906" w:h="16838"/>
      <w:pgMar w:top="1418" w:right="1418" w:bottom="1644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80DAF" w14:textId="77777777" w:rsidR="0097065C" w:rsidRDefault="0097065C">
      <w:pPr>
        <w:spacing w:after="0" w:line="240" w:lineRule="auto"/>
      </w:pPr>
      <w:r>
        <w:separator/>
      </w:r>
    </w:p>
  </w:endnote>
  <w:endnote w:type="continuationSeparator" w:id="0">
    <w:p w14:paraId="743930B2" w14:textId="77777777" w:rsidR="0097065C" w:rsidRDefault="0097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F78C" w14:textId="77777777" w:rsidR="009667D7" w:rsidRDefault="009667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21C3E" w14:textId="77777777" w:rsidR="009667D7" w:rsidRDefault="009240D4">
    <w:pPr>
      <w:pStyle w:val="Stopka"/>
      <w:ind w:left="-1418"/>
    </w:pPr>
    <w:r>
      <w:rPr>
        <w:noProof/>
      </w:rPr>
      <w:drawing>
        <wp:anchor distT="0" distB="0" distL="114300" distR="114300" simplePos="0" relativeHeight="251660288" behindDoc="0" locked="1" layoutInCell="1" allowOverlap="1" wp14:anchorId="496B4A7B" wp14:editId="341521E8">
          <wp:simplePos x="0" y="0"/>
          <wp:positionH relativeFrom="column">
            <wp:align>center</wp:align>
          </wp:positionH>
          <wp:positionV relativeFrom="page">
            <wp:posOffset>9649460</wp:posOffset>
          </wp:positionV>
          <wp:extent cx="5752800" cy="489600"/>
          <wp:effectExtent l="0" t="0" r="635" b="5715"/>
          <wp:wrapSquare wrapText="bothSides"/>
          <wp:docPr id="172348849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488491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8EBC" w14:textId="77777777" w:rsidR="009667D7" w:rsidRDefault="009240D4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CF9B8E6" wp14:editId="533730A9">
          <wp:simplePos x="0" y="0"/>
          <wp:positionH relativeFrom="column">
            <wp:align>center</wp:align>
          </wp:positionH>
          <wp:positionV relativeFrom="page">
            <wp:posOffset>9649460</wp:posOffset>
          </wp:positionV>
          <wp:extent cx="5752800" cy="489600"/>
          <wp:effectExtent l="0" t="0" r="635" b="5715"/>
          <wp:wrapNone/>
          <wp:docPr id="90467559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675594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291C4" w14:textId="77777777" w:rsidR="0097065C" w:rsidRDefault="0097065C">
      <w:pPr>
        <w:spacing w:after="0" w:line="240" w:lineRule="auto"/>
      </w:pPr>
      <w:r>
        <w:separator/>
      </w:r>
    </w:p>
  </w:footnote>
  <w:footnote w:type="continuationSeparator" w:id="0">
    <w:p w14:paraId="24B63120" w14:textId="77777777" w:rsidR="0097065C" w:rsidRDefault="00970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CBBB" w14:textId="77777777" w:rsidR="009667D7" w:rsidRDefault="009667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35A3" w14:textId="77777777" w:rsidR="009667D7" w:rsidRDefault="009667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D6A1" w14:textId="77777777" w:rsidR="009667D7" w:rsidRDefault="009240D4">
    <w:pPr>
      <w:pStyle w:val="Podstawowyakapitowy"/>
      <w:tabs>
        <w:tab w:val="center" w:pos="3826"/>
      </w:tabs>
      <w:ind w:left="-1418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9C2973A" wp14:editId="29304CA9">
          <wp:simplePos x="0" y="0"/>
          <wp:positionH relativeFrom="column">
            <wp:align>center</wp:align>
          </wp:positionH>
          <wp:positionV relativeFrom="page">
            <wp:posOffset>431800</wp:posOffset>
          </wp:positionV>
          <wp:extent cx="5760000" cy="864000"/>
          <wp:effectExtent l="0" t="0" r="0" b="0"/>
          <wp:wrapNone/>
          <wp:docPr id="7212982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298259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ab/>
    </w:r>
  </w:p>
  <w:p w14:paraId="0A6CC345" w14:textId="77777777" w:rsidR="009667D7" w:rsidRDefault="009667D7">
    <w:pPr>
      <w:pStyle w:val="Podstawowyakapitowy"/>
      <w:tabs>
        <w:tab w:val="center" w:pos="3826"/>
      </w:tabs>
      <w:ind w:left="-1418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5F5"/>
    <w:multiLevelType w:val="hybridMultilevel"/>
    <w:tmpl w:val="1BB20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87F21"/>
    <w:multiLevelType w:val="hybridMultilevel"/>
    <w:tmpl w:val="EE3E5012"/>
    <w:lvl w:ilvl="0" w:tplc="041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7EF"/>
    <w:multiLevelType w:val="hybridMultilevel"/>
    <w:tmpl w:val="26FE2504"/>
    <w:lvl w:ilvl="0" w:tplc="7884C8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C6C65E0" w:tentative="1">
      <w:start w:val="1"/>
      <w:numFmt w:val="lowerLetter"/>
      <w:lvlText w:val="%2."/>
      <w:lvlJc w:val="left"/>
      <w:pPr>
        <w:ind w:left="1788" w:hanging="360"/>
      </w:pPr>
    </w:lvl>
    <w:lvl w:ilvl="2" w:tplc="B01A53A2" w:tentative="1">
      <w:start w:val="1"/>
      <w:numFmt w:val="lowerRoman"/>
      <w:lvlText w:val="%3."/>
      <w:lvlJc w:val="right"/>
      <w:pPr>
        <w:ind w:left="2508" w:hanging="180"/>
      </w:pPr>
    </w:lvl>
    <w:lvl w:ilvl="3" w:tplc="D62A93B4" w:tentative="1">
      <w:start w:val="1"/>
      <w:numFmt w:val="decimal"/>
      <w:lvlText w:val="%4."/>
      <w:lvlJc w:val="left"/>
      <w:pPr>
        <w:ind w:left="3228" w:hanging="360"/>
      </w:pPr>
    </w:lvl>
    <w:lvl w:ilvl="4" w:tplc="F5E29B3A" w:tentative="1">
      <w:start w:val="1"/>
      <w:numFmt w:val="lowerLetter"/>
      <w:lvlText w:val="%5."/>
      <w:lvlJc w:val="left"/>
      <w:pPr>
        <w:ind w:left="3948" w:hanging="360"/>
      </w:pPr>
    </w:lvl>
    <w:lvl w:ilvl="5" w:tplc="91DAC604" w:tentative="1">
      <w:start w:val="1"/>
      <w:numFmt w:val="lowerRoman"/>
      <w:lvlText w:val="%6."/>
      <w:lvlJc w:val="right"/>
      <w:pPr>
        <w:ind w:left="4668" w:hanging="180"/>
      </w:pPr>
    </w:lvl>
    <w:lvl w:ilvl="6" w:tplc="219E154E" w:tentative="1">
      <w:start w:val="1"/>
      <w:numFmt w:val="decimal"/>
      <w:lvlText w:val="%7."/>
      <w:lvlJc w:val="left"/>
      <w:pPr>
        <w:ind w:left="5388" w:hanging="360"/>
      </w:pPr>
    </w:lvl>
    <w:lvl w:ilvl="7" w:tplc="912CDC3C" w:tentative="1">
      <w:start w:val="1"/>
      <w:numFmt w:val="lowerLetter"/>
      <w:lvlText w:val="%8."/>
      <w:lvlJc w:val="left"/>
      <w:pPr>
        <w:ind w:left="6108" w:hanging="360"/>
      </w:pPr>
    </w:lvl>
    <w:lvl w:ilvl="8" w:tplc="ACD628C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6B1C48"/>
    <w:multiLevelType w:val="hybridMultilevel"/>
    <w:tmpl w:val="26921CD8"/>
    <w:lvl w:ilvl="0" w:tplc="FFFFFFFF">
      <w:start w:val="1"/>
      <w:numFmt w:val="lowerLetter"/>
      <w:lvlText w:val="%1.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146F8"/>
    <w:multiLevelType w:val="hybridMultilevel"/>
    <w:tmpl w:val="A1D6FFE8"/>
    <w:lvl w:ilvl="0" w:tplc="780E49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97DDC"/>
    <w:multiLevelType w:val="hybridMultilevel"/>
    <w:tmpl w:val="7196F36A"/>
    <w:lvl w:ilvl="0" w:tplc="7EFAB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62F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482A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A75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CA9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A44F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AC1B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CA82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E42A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93043"/>
    <w:multiLevelType w:val="hybridMultilevel"/>
    <w:tmpl w:val="51DA866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15B3085"/>
    <w:multiLevelType w:val="hybridMultilevel"/>
    <w:tmpl w:val="4D701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C33FF1"/>
    <w:multiLevelType w:val="multilevel"/>
    <w:tmpl w:val="77E4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371C7B"/>
    <w:multiLevelType w:val="multilevel"/>
    <w:tmpl w:val="95160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23" w15:restartNumberingAfterBreak="0">
    <w:nsid w:val="657E4FA1"/>
    <w:multiLevelType w:val="hybridMultilevel"/>
    <w:tmpl w:val="120CB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66A222F5"/>
    <w:multiLevelType w:val="hybridMultilevel"/>
    <w:tmpl w:val="CF0A3828"/>
    <w:lvl w:ilvl="0" w:tplc="04150011">
      <w:start w:val="1"/>
      <w:numFmt w:val="decimal"/>
      <w:lvlText w:val="%1)"/>
      <w:lvlJc w:val="left"/>
      <w:pPr>
        <w:ind w:left="-1075" w:hanging="360"/>
      </w:pPr>
    </w:lvl>
    <w:lvl w:ilvl="1" w:tplc="04150019" w:tentative="1">
      <w:start w:val="1"/>
      <w:numFmt w:val="lowerLetter"/>
      <w:lvlText w:val="%2."/>
      <w:lvlJc w:val="left"/>
      <w:pPr>
        <w:ind w:left="-355" w:hanging="360"/>
      </w:pPr>
    </w:lvl>
    <w:lvl w:ilvl="2" w:tplc="0415001B" w:tentative="1">
      <w:start w:val="1"/>
      <w:numFmt w:val="lowerRoman"/>
      <w:lvlText w:val="%3."/>
      <w:lvlJc w:val="right"/>
      <w:pPr>
        <w:ind w:left="365" w:hanging="180"/>
      </w:pPr>
    </w:lvl>
    <w:lvl w:ilvl="3" w:tplc="0415000F" w:tentative="1">
      <w:start w:val="1"/>
      <w:numFmt w:val="decimal"/>
      <w:lvlText w:val="%4."/>
      <w:lvlJc w:val="left"/>
      <w:pPr>
        <w:ind w:left="1085" w:hanging="360"/>
      </w:pPr>
    </w:lvl>
    <w:lvl w:ilvl="4" w:tplc="04150019" w:tentative="1">
      <w:start w:val="1"/>
      <w:numFmt w:val="lowerLetter"/>
      <w:lvlText w:val="%5."/>
      <w:lvlJc w:val="left"/>
      <w:pPr>
        <w:ind w:left="1805" w:hanging="360"/>
      </w:pPr>
    </w:lvl>
    <w:lvl w:ilvl="5" w:tplc="0415001B" w:tentative="1">
      <w:start w:val="1"/>
      <w:numFmt w:val="lowerRoman"/>
      <w:lvlText w:val="%6."/>
      <w:lvlJc w:val="right"/>
      <w:pPr>
        <w:ind w:left="2525" w:hanging="180"/>
      </w:pPr>
    </w:lvl>
    <w:lvl w:ilvl="6" w:tplc="0415000F" w:tentative="1">
      <w:start w:val="1"/>
      <w:numFmt w:val="decimal"/>
      <w:lvlText w:val="%7."/>
      <w:lvlJc w:val="left"/>
      <w:pPr>
        <w:ind w:left="3245" w:hanging="360"/>
      </w:pPr>
    </w:lvl>
    <w:lvl w:ilvl="7" w:tplc="04150019" w:tentative="1">
      <w:start w:val="1"/>
      <w:numFmt w:val="lowerLetter"/>
      <w:lvlText w:val="%8."/>
      <w:lvlJc w:val="left"/>
      <w:pPr>
        <w:ind w:left="3965" w:hanging="360"/>
      </w:pPr>
    </w:lvl>
    <w:lvl w:ilvl="8" w:tplc="0415001B" w:tentative="1">
      <w:start w:val="1"/>
      <w:numFmt w:val="lowerRoman"/>
      <w:lvlText w:val="%9."/>
      <w:lvlJc w:val="right"/>
      <w:pPr>
        <w:ind w:left="4685" w:hanging="180"/>
      </w:pPr>
    </w:lvl>
  </w:abstractNum>
  <w:abstractNum w:abstractNumId="2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460320"/>
    <w:multiLevelType w:val="hybridMultilevel"/>
    <w:tmpl w:val="0CEE536E"/>
    <w:lvl w:ilvl="0" w:tplc="FFFFFFFF">
      <w:start w:val="1"/>
      <w:numFmt w:val="decimal"/>
      <w:lvlText w:val="%1."/>
      <w:lvlJc w:val="left"/>
      <w:pPr>
        <w:ind w:left="938" w:hanging="360"/>
      </w:pPr>
    </w:lvl>
    <w:lvl w:ilvl="1" w:tplc="0415000F">
      <w:start w:val="1"/>
      <w:numFmt w:val="decimal"/>
      <w:lvlText w:val="%2."/>
      <w:lvlJc w:val="left"/>
      <w:pPr>
        <w:ind w:left="578" w:hanging="360"/>
      </w:pPr>
    </w:lvl>
    <w:lvl w:ilvl="2" w:tplc="FFFFFFFF" w:tentative="1">
      <w:start w:val="1"/>
      <w:numFmt w:val="lowerRoman"/>
      <w:lvlText w:val="%3."/>
      <w:lvlJc w:val="right"/>
      <w:pPr>
        <w:ind w:left="2378" w:hanging="180"/>
      </w:pPr>
    </w:lvl>
    <w:lvl w:ilvl="3" w:tplc="FFFFFFFF" w:tentative="1">
      <w:start w:val="1"/>
      <w:numFmt w:val="decimal"/>
      <w:lvlText w:val="%4."/>
      <w:lvlJc w:val="left"/>
      <w:pPr>
        <w:ind w:left="3098" w:hanging="360"/>
      </w:pPr>
    </w:lvl>
    <w:lvl w:ilvl="4" w:tplc="FFFFFFFF" w:tentative="1">
      <w:start w:val="1"/>
      <w:numFmt w:val="lowerLetter"/>
      <w:lvlText w:val="%5."/>
      <w:lvlJc w:val="left"/>
      <w:pPr>
        <w:ind w:left="3818" w:hanging="360"/>
      </w:pPr>
    </w:lvl>
    <w:lvl w:ilvl="5" w:tplc="FFFFFFFF" w:tentative="1">
      <w:start w:val="1"/>
      <w:numFmt w:val="lowerRoman"/>
      <w:lvlText w:val="%6."/>
      <w:lvlJc w:val="right"/>
      <w:pPr>
        <w:ind w:left="4538" w:hanging="180"/>
      </w:pPr>
    </w:lvl>
    <w:lvl w:ilvl="6" w:tplc="FFFFFFFF" w:tentative="1">
      <w:start w:val="1"/>
      <w:numFmt w:val="decimal"/>
      <w:lvlText w:val="%7."/>
      <w:lvlJc w:val="left"/>
      <w:pPr>
        <w:ind w:left="5258" w:hanging="360"/>
      </w:pPr>
    </w:lvl>
    <w:lvl w:ilvl="7" w:tplc="FFFFFFFF" w:tentative="1">
      <w:start w:val="1"/>
      <w:numFmt w:val="lowerLetter"/>
      <w:lvlText w:val="%8."/>
      <w:lvlJc w:val="left"/>
      <w:pPr>
        <w:ind w:left="5978" w:hanging="360"/>
      </w:pPr>
    </w:lvl>
    <w:lvl w:ilvl="8" w:tplc="FFFFFFFF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1" w15:restartNumberingAfterBreak="0">
    <w:nsid w:val="7C8A11C5"/>
    <w:multiLevelType w:val="hybridMultilevel"/>
    <w:tmpl w:val="14B24C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EF421F0"/>
    <w:multiLevelType w:val="hybridMultilevel"/>
    <w:tmpl w:val="6512D3B4"/>
    <w:lvl w:ilvl="0" w:tplc="B8D448CC">
      <w:start w:val="1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777982">
    <w:abstractNumId w:val="8"/>
  </w:num>
  <w:num w:numId="2" w16cid:durableId="698579847">
    <w:abstractNumId w:val="6"/>
  </w:num>
  <w:num w:numId="3" w16cid:durableId="1629815353">
    <w:abstractNumId w:val="21"/>
  </w:num>
  <w:num w:numId="4" w16cid:durableId="1159227969">
    <w:abstractNumId w:val="18"/>
  </w:num>
  <w:num w:numId="5" w16cid:durableId="962225856">
    <w:abstractNumId w:val="3"/>
  </w:num>
  <w:num w:numId="6" w16cid:durableId="900411544">
    <w:abstractNumId w:val="25"/>
  </w:num>
  <w:num w:numId="7" w16cid:durableId="2002656801">
    <w:abstractNumId w:val="13"/>
  </w:num>
  <w:num w:numId="8" w16cid:durableId="330259878">
    <w:abstractNumId w:val="2"/>
  </w:num>
  <w:num w:numId="9" w16cid:durableId="918752554">
    <w:abstractNumId w:val="12"/>
  </w:num>
  <w:num w:numId="10" w16cid:durableId="396590658">
    <w:abstractNumId w:val="14"/>
  </w:num>
  <w:num w:numId="11" w16cid:durableId="293143500">
    <w:abstractNumId w:val="28"/>
  </w:num>
  <w:num w:numId="12" w16cid:durableId="784353840">
    <w:abstractNumId w:val="27"/>
  </w:num>
  <w:num w:numId="13" w16cid:durableId="1124929220">
    <w:abstractNumId w:val="19"/>
  </w:num>
  <w:num w:numId="14" w16cid:durableId="748237744">
    <w:abstractNumId w:val="15"/>
  </w:num>
  <w:num w:numId="15" w16cid:durableId="106436699">
    <w:abstractNumId w:val="17"/>
  </w:num>
  <w:num w:numId="16" w16cid:durableId="1240750511">
    <w:abstractNumId w:val="26"/>
  </w:num>
  <w:num w:numId="17" w16cid:durableId="307176402">
    <w:abstractNumId w:val="29"/>
  </w:num>
  <w:num w:numId="18" w16cid:durableId="265815098">
    <w:abstractNumId w:val="16"/>
  </w:num>
  <w:num w:numId="19" w16cid:durableId="1582063588">
    <w:abstractNumId w:val="4"/>
  </w:num>
  <w:num w:numId="20" w16cid:durableId="1567299894">
    <w:abstractNumId w:val="9"/>
  </w:num>
  <w:num w:numId="21" w16cid:durableId="903638747">
    <w:abstractNumId w:val="11"/>
  </w:num>
  <w:num w:numId="22" w16cid:durableId="1210337371">
    <w:abstractNumId w:val="0"/>
  </w:num>
  <w:num w:numId="23" w16cid:durableId="1182814795">
    <w:abstractNumId w:val="22"/>
  </w:num>
  <w:num w:numId="24" w16cid:durableId="1179006200">
    <w:abstractNumId w:val="20"/>
  </w:num>
  <w:num w:numId="25" w16cid:durableId="367216615">
    <w:abstractNumId w:val="24"/>
  </w:num>
  <w:num w:numId="26" w16cid:durableId="833489817">
    <w:abstractNumId w:val="5"/>
  </w:num>
  <w:num w:numId="27" w16cid:durableId="562716738">
    <w:abstractNumId w:val="23"/>
  </w:num>
  <w:num w:numId="28" w16cid:durableId="349766762">
    <w:abstractNumId w:val="30"/>
  </w:num>
  <w:num w:numId="29" w16cid:durableId="1945531945">
    <w:abstractNumId w:val="10"/>
  </w:num>
  <w:num w:numId="30" w16cid:durableId="130291563">
    <w:abstractNumId w:val="31"/>
  </w:num>
  <w:num w:numId="31" w16cid:durableId="1696928542">
    <w:abstractNumId w:val="1"/>
  </w:num>
  <w:num w:numId="32" w16cid:durableId="1847816414">
    <w:abstractNumId w:val="32"/>
  </w:num>
  <w:num w:numId="33" w16cid:durableId="639916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1D"/>
    <w:rsid w:val="000064DB"/>
    <w:rsid w:val="001151A9"/>
    <w:rsid w:val="002236F9"/>
    <w:rsid w:val="002673C9"/>
    <w:rsid w:val="002C5D78"/>
    <w:rsid w:val="004E361D"/>
    <w:rsid w:val="0066673F"/>
    <w:rsid w:val="007B490C"/>
    <w:rsid w:val="007D6855"/>
    <w:rsid w:val="00833CA9"/>
    <w:rsid w:val="008F592E"/>
    <w:rsid w:val="009240D4"/>
    <w:rsid w:val="009667D7"/>
    <w:rsid w:val="0097065C"/>
    <w:rsid w:val="00994649"/>
    <w:rsid w:val="00A06F3C"/>
    <w:rsid w:val="00A43960"/>
    <w:rsid w:val="00B20964"/>
    <w:rsid w:val="00C908E4"/>
    <w:rsid w:val="00CB1C73"/>
    <w:rsid w:val="00E0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BD93"/>
  <w15:docId w15:val="{5A38DA8E-A0E5-41BD-97C1-AD60206D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E070D5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070D5"/>
    <w:rPr>
      <w:sz w:val="22"/>
      <w:szCs w:val="22"/>
      <w:lang w:eastAsia="en-US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qFormat/>
    <w:rsid w:val="00E070D5"/>
    <w:rPr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E070D5"/>
    <w:pPr>
      <w:spacing w:line="480" w:lineRule="auto"/>
    </w:pPr>
    <w:rPr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070D5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rsid w:val="00E07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mnejman@pfron.org.p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od@pfron.org.pl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pfron.org.pl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kancelaria@pfron.org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mnejman@pfron.org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pfron.org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E60A49-5434-4390-A529-8CECE9344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4253EA-563E-45CB-86BA-06A420A8B4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02B49D-BE9D-49B8-A665-7A847BD35680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4.xml><?xml version="1.0" encoding="utf-8"?>
<ds:datastoreItem xmlns:ds="http://schemas.openxmlformats.org/officeDocument/2006/customXml" ds:itemID="{C71F6359-98EA-4EB8-AAD5-CD03D334C5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2</TotalTime>
  <Pages>6</Pages>
  <Words>1423</Words>
  <Characters>8538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PFRON</dc:creator>
  <cp:keywords/>
  <dc:description/>
  <cp:lastModifiedBy>Nejman Maria</cp:lastModifiedBy>
  <cp:revision>2</cp:revision>
  <cp:lastPrinted>2018-05-09T10:06:00Z</cp:lastPrinted>
  <dcterms:created xsi:type="dcterms:W3CDTF">2025-10-20T11:55:00Z</dcterms:created>
  <dcterms:modified xsi:type="dcterms:W3CDTF">2025-10-20T11:55:00Z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