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91AB" w14:textId="46B5E89A" w:rsidR="003A2EE1" w:rsidRPr="00ED195B" w:rsidRDefault="007D6798" w:rsidP="00881D61">
      <w:pPr>
        <w:spacing w:before="960" w:after="160"/>
        <w:ind w:left="6237"/>
        <w:rPr>
          <w:rFonts w:asciiTheme="minorHAnsi" w:eastAsia="Calibri" w:hAnsiTheme="minorHAnsi" w:cstheme="minorBidi"/>
        </w:rPr>
      </w:pPr>
      <w:r w:rsidRPr="00ED195B">
        <w:rPr>
          <w:rFonts w:asciiTheme="minorHAnsi" w:eastAsia="Calibri" w:hAnsiTheme="minorHAnsi" w:cstheme="minorBidi"/>
        </w:rPr>
        <w:t>Warszawa,</w:t>
      </w:r>
      <w:r w:rsidR="00815342" w:rsidRPr="00ED195B">
        <w:rPr>
          <w:rFonts w:asciiTheme="minorHAnsi" w:eastAsia="Calibri" w:hAnsiTheme="minorHAnsi" w:cstheme="minorBidi"/>
        </w:rPr>
        <w:t xml:space="preserve"> </w:t>
      </w:r>
      <w:r w:rsidR="003F7291">
        <w:rPr>
          <w:rFonts w:asciiTheme="minorHAnsi" w:eastAsia="Calibri" w:hAnsiTheme="minorHAnsi" w:cstheme="minorBidi"/>
        </w:rPr>
        <w:t>06</w:t>
      </w:r>
      <w:r w:rsidR="007F4DDA">
        <w:rPr>
          <w:rFonts w:asciiTheme="minorHAnsi" w:eastAsia="Calibri" w:hAnsiTheme="minorHAnsi" w:cstheme="minorBidi"/>
        </w:rPr>
        <w:t>.11.</w:t>
      </w:r>
      <w:r w:rsidR="00815342" w:rsidRPr="00ED195B">
        <w:rPr>
          <w:rFonts w:asciiTheme="minorHAnsi" w:eastAsia="Calibri" w:hAnsiTheme="minorHAnsi" w:cstheme="minorBidi"/>
        </w:rPr>
        <w:t>202</w:t>
      </w:r>
      <w:r w:rsidR="003F7291">
        <w:rPr>
          <w:rFonts w:asciiTheme="minorHAnsi" w:eastAsia="Calibri" w:hAnsiTheme="minorHAnsi" w:cstheme="minorBidi"/>
        </w:rPr>
        <w:t>5</w:t>
      </w:r>
      <w:r w:rsidR="00815342" w:rsidRPr="00ED195B">
        <w:rPr>
          <w:rFonts w:asciiTheme="minorHAnsi" w:eastAsia="Calibri" w:hAnsiTheme="minorHAnsi" w:cstheme="minorBidi"/>
        </w:rPr>
        <w:t xml:space="preserve"> r.</w:t>
      </w:r>
    </w:p>
    <w:p w14:paraId="338D0875" w14:textId="6E8DEA23" w:rsidR="005D0468" w:rsidRPr="00ED195B" w:rsidRDefault="007D6798" w:rsidP="00881D61">
      <w:pPr>
        <w:pStyle w:val="Nagwek1"/>
        <w:rPr>
          <w:rFonts w:asciiTheme="minorHAnsi" w:eastAsia="Calibri" w:hAnsiTheme="minorHAnsi" w:cstheme="minorHAnsi"/>
          <w:color w:val="auto"/>
          <w:sz w:val="36"/>
          <w:szCs w:val="36"/>
        </w:rPr>
      </w:pPr>
      <w:r w:rsidRPr="00ED195B">
        <w:rPr>
          <w:rFonts w:asciiTheme="minorHAnsi" w:eastAsia="Calibri" w:hAnsiTheme="minorHAnsi" w:cstheme="minorHAnsi"/>
          <w:color w:val="auto"/>
          <w:sz w:val="36"/>
          <w:szCs w:val="36"/>
        </w:rPr>
        <w:t xml:space="preserve">Zapytanie ofertowe </w:t>
      </w:r>
      <w:bookmarkStart w:id="0" w:name="_Hlk84330000"/>
      <w:r w:rsidR="00292BBF" w:rsidRPr="00ED195B">
        <w:rPr>
          <w:color w:val="auto"/>
          <w:sz w:val="36"/>
          <w:szCs w:val="36"/>
        </w:rPr>
        <w:t>na</w:t>
      </w:r>
      <w:r w:rsidR="005001F5" w:rsidRPr="00ED195B">
        <w:rPr>
          <w:color w:val="auto"/>
          <w:sz w:val="36"/>
          <w:szCs w:val="36"/>
        </w:rPr>
        <w:t xml:space="preserve"> </w:t>
      </w:r>
      <w:bookmarkEnd w:id="0"/>
      <w:r w:rsidR="00C72CA6">
        <w:rPr>
          <w:color w:val="auto"/>
          <w:sz w:val="36"/>
          <w:szCs w:val="36"/>
        </w:rPr>
        <w:t>d</w:t>
      </w:r>
      <w:r w:rsidR="00C72CA6" w:rsidRPr="00C72CA6">
        <w:rPr>
          <w:color w:val="auto"/>
          <w:sz w:val="36"/>
          <w:szCs w:val="36"/>
        </w:rPr>
        <w:t>ostarczenie licencji CodeTwo Email Signatures for Office 365 w ilości 1100 szt. obowiązujących przez okres 36 miesięcy.</w:t>
      </w:r>
    </w:p>
    <w:p w14:paraId="5D3A4DDB" w14:textId="77777777" w:rsidR="005D0468" w:rsidRPr="00ED195B" w:rsidRDefault="005D0468" w:rsidP="00881D61">
      <w:pPr>
        <w:suppressAutoHyphens w:val="0"/>
        <w:autoSpaceDN/>
        <w:spacing w:before="8400" w:after="120"/>
        <w:textAlignment w:val="auto"/>
        <w:outlineLvl w:val="1"/>
        <w:rPr>
          <w:b/>
          <w:bCs/>
          <w:sz w:val="26"/>
          <w:szCs w:val="26"/>
        </w:rPr>
      </w:pPr>
      <w:r w:rsidRPr="00ED195B">
        <w:rPr>
          <w:b/>
          <w:bCs/>
          <w:sz w:val="26"/>
          <w:szCs w:val="26"/>
        </w:rPr>
        <w:t>Treść ze stopki pisma</w:t>
      </w:r>
    </w:p>
    <w:p w14:paraId="20C9BF86" w14:textId="48BBA246" w:rsidR="005D0468" w:rsidRPr="00ED195B" w:rsidRDefault="005D0468" w:rsidP="00881D61">
      <w:pPr>
        <w:suppressAutoHyphens w:val="0"/>
        <w:autoSpaceDN/>
        <w:textAlignment w:val="auto"/>
      </w:pPr>
      <w:r w:rsidRPr="00ED195B">
        <w:t>al. Jana Pawła II 13, 00-828 Warszawa, P</w:t>
      </w:r>
      <w:r w:rsidR="00BB00A1" w:rsidRPr="00ED195B">
        <w:t>olska</w:t>
      </w:r>
      <w:r w:rsidRPr="00ED195B">
        <w:t xml:space="preserve">, te. +48 22 5055500, </w:t>
      </w:r>
      <w:hyperlink r:id="rId11" w:history="1">
        <w:r w:rsidRPr="00ED195B">
          <w:t>www.pfron.org.pl</w:t>
        </w:r>
      </w:hyperlink>
      <w:r w:rsidRPr="00ED195B">
        <w:t xml:space="preserve"> </w:t>
      </w:r>
    </w:p>
    <w:p w14:paraId="654624A0" w14:textId="448A4A6B" w:rsidR="005D0468" w:rsidRPr="00ED195B" w:rsidRDefault="005D0468" w:rsidP="00881D61">
      <w:pPr>
        <w:spacing w:before="720" w:after="240"/>
        <w:outlineLvl w:val="0"/>
        <w:rPr>
          <w:rFonts w:asciiTheme="minorHAnsi" w:eastAsia="Calibri" w:hAnsiTheme="minorHAnsi" w:cstheme="minorHAnsi"/>
          <w:b/>
          <w:bCs/>
          <w:sz w:val="30"/>
          <w:szCs w:val="30"/>
        </w:rPr>
        <w:sectPr w:rsidR="005D0468" w:rsidRPr="00ED195B" w:rsidSect="00D8379E"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0" w:footer="0" w:gutter="0"/>
          <w:cols w:space="708"/>
          <w:titlePg/>
          <w:docGrid w:linePitch="299"/>
        </w:sectPr>
      </w:pPr>
    </w:p>
    <w:p w14:paraId="019BE99E" w14:textId="72D0C129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lastRenderedPageBreak/>
        <w:t>Nazwa i adres Zamawiającego:</w:t>
      </w:r>
    </w:p>
    <w:p w14:paraId="555DF8FC" w14:textId="69634C30" w:rsidR="003A2EE1" w:rsidRPr="00881D61" w:rsidRDefault="007D6798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</w:rPr>
      </w:pPr>
      <w:r w:rsidRPr="00881D61">
        <w:rPr>
          <w:rFonts w:asciiTheme="minorHAnsi" w:eastAsia="Calibri" w:hAnsiTheme="minorHAnsi" w:cstheme="minorHAnsi"/>
        </w:rPr>
        <w:t>Państwowy Fundusz Rehabilitacji Osób Niepełnosprawnych (PFRON)</w:t>
      </w:r>
      <w:r w:rsidRPr="00881D61">
        <w:rPr>
          <w:rFonts w:asciiTheme="minorHAnsi" w:eastAsia="Calibri" w:hAnsiTheme="minorHAnsi" w:cstheme="minorHAnsi"/>
        </w:rPr>
        <w:br/>
        <w:t>al. Jana Pawła II nr 13, 00-828 Warszawa</w:t>
      </w:r>
      <w:r w:rsidR="00BB00A1" w:rsidRPr="00881D61">
        <w:rPr>
          <w:rFonts w:asciiTheme="minorHAnsi" w:eastAsia="Calibri" w:hAnsiTheme="minorHAnsi" w:cstheme="minorHAnsi"/>
        </w:rPr>
        <w:t>.</w:t>
      </w:r>
    </w:p>
    <w:p w14:paraId="6FB82759" w14:textId="2E559042" w:rsidR="00865DB5" w:rsidRPr="00ED195B" w:rsidRDefault="007D6798" w:rsidP="00B423BE">
      <w:pPr>
        <w:pStyle w:val="Nagwek2"/>
        <w:numPr>
          <w:ilvl w:val="0"/>
          <w:numId w:val="2"/>
        </w:numPr>
      </w:pPr>
      <w:r w:rsidRPr="00ED195B">
        <w:t>Opis przedmiotu zamówienia:</w:t>
      </w:r>
    </w:p>
    <w:p w14:paraId="702515EA" w14:textId="339AB0C2" w:rsidR="00967174" w:rsidRPr="00881D61" w:rsidRDefault="006D04D3" w:rsidP="00B423BE">
      <w:pPr>
        <w:pStyle w:val="Akapitzlist"/>
        <w:numPr>
          <w:ilvl w:val="1"/>
          <w:numId w:val="2"/>
        </w:numPr>
        <w:rPr>
          <w:sz w:val="24"/>
          <w:szCs w:val="24"/>
        </w:rPr>
      </w:pPr>
      <w:r w:rsidRPr="00881D61">
        <w:rPr>
          <w:sz w:val="24"/>
          <w:szCs w:val="24"/>
        </w:rPr>
        <w:t xml:space="preserve">Przedmiotem zamówienia </w:t>
      </w:r>
      <w:r w:rsidR="00C72CA6" w:rsidRPr="00C72CA6">
        <w:rPr>
          <w:sz w:val="24"/>
          <w:szCs w:val="24"/>
        </w:rPr>
        <w:t>Dostarczenie licencji CodeTwo Email Signatures for Office 365 w ilości 1100 szt. obowiązujących przez okres 36 miesięcy</w:t>
      </w:r>
      <w:r w:rsidR="00967174" w:rsidRPr="00881D61">
        <w:rPr>
          <w:sz w:val="24"/>
          <w:szCs w:val="24"/>
        </w:rPr>
        <w:t xml:space="preserve"> od dnia dostarczenia</w:t>
      </w:r>
      <w:r w:rsidR="00185C49" w:rsidRPr="00881D61">
        <w:rPr>
          <w:sz w:val="24"/>
          <w:szCs w:val="24"/>
        </w:rPr>
        <w:t xml:space="preserve"> Zamawiającemu potwierdzenia </w:t>
      </w:r>
      <w:r w:rsidR="00C72CA6">
        <w:rPr>
          <w:sz w:val="24"/>
          <w:szCs w:val="24"/>
        </w:rPr>
        <w:t>dostarczenia</w:t>
      </w:r>
      <w:r w:rsidR="00185C49" w:rsidRPr="00881D61">
        <w:rPr>
          <w:sz w:val="24"/>
          <w:szCs w:val="24"/>
        </w:rPr>
        <w:t xml:space="preserve"> </w:t>
      </w:r>
      <w:r w:rsidR="00C72CA6">
        <w:rPr>
          <w:sz w:val="24"/>
          <w:szCs w:val="24"/>
        </w:rPr>
        <w:t>licencji</w:t>
      </w:r>
      <w:r w:rsidR="00185C49" w:rsidRPr="00881D61">
        <w:rPr>
          <w:sz w:val="24"/>
          <w:szCs w:val="24"/>
        </w:rPr>
        <w:t>.</w:t>
      </w:r>
    </w:p>
    <w:p w14:paraId="10486486" w14:textId="437D1502" w:rsidR="00B84C9E" w:rsidRPr="00881D61" w:rsidRDefault="00B84C9E" w:rsidP="00B423BE">
      <w:pPr>
        <w:pStyle w:val="Akapitzlist"/>
        <w:numPr>
          <w:ilvl w:val="1"/>
          <w:numId w:val="2"/>
        </w:numPr>
        <w:tabs>
          <w:tab w:val="left" w:pos="567"/>
        </w:tabs>
        <w:spacing w:after="120"/>
        <w:rPr>
          <w:rStyle w:val="Hipercze"/>
          <w:rFonts w:asciiTheme="minorHAnsi" w:eastAsia="Calibri" w:hAnsiTheme="minorHAnsi" w:cstheme="minorHAnsi"/>
          <w:color w:val="auto"/>
          <w:sz w:val="24"/>
          <w:szCs w:val="24"/>
          <w:u w:val="none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 xml:space="preserve">Kod CPV: </w:t>
      </w:r>
      <w:hyperlink r:id="rId15" w:tgtFrame="_blank" w:tooltip="https://www.portalzp.pl/kody-cpv/szczegoly/pakiety-oprogramowania-i-systemy-informatyczne-7168" w:history="1">
        <w:r w:rsidR="00C812E6" w:rsidRPr="00881D61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48000000-8</w:t>
        </w:r>
      </w:hyperlink>
      <w:r w:rsidR="00851F09" w:rsidRPr="00881D61">
        <w:rPr>
          <w:rStyle w:val="Hipercze"/>
          <w:rFonts w:ascii="Segoe UI" w:hAnsi="Segoe UI"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-</w:t>
      </w:r>
      <w:r w:rsidR="00AD6153" w:rsidRPr="00881D61">
        <w:rPr>
          <w:rStyle w:val="Hipercze"/>
          <w:rFonts w:ascii="Segoe UI" w:hAnsi="Segoe UI" w:cs="Segoe U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r w:rsidR="00BC3B67" w:rsidRPr="00881D61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Pakiety oprogramowania i systemy informatyczne.</w:t>
      </w:r>
    </w:p>
    <w:p w14:paraId="1962B7E1" w14:textId="5D231BA3" w:rsidR="00663319" w:rsidRPr="00881D61" w:rsidRDefault="00663319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>Termin realizacji zamówienia oraz dostawa do Biura Funduszu nastąpi w maksymalnym terminie 7 dni roboczych liczonych od dnia podpisania Zamówienia.</w:t>
      </w:r>
    </w:p>
    <w:p w14:paraId="26E82C89" w14:textId="39321CE7" w:rsidR="002B4FED" w:rsidRPr="00881D61" w:rsidRDefault="002B4FED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 xml:space="preserve">Odbiór zamówienia nastąpi poprzez </w:t>
      </w:r>
      <w:r w:rsidR="004708F7" w:rsidRPr="00881D61">
        <w:rPr>
          <w:rFonts w:asciiTheme="minorHAnsi" w:hAnsiTheme="minorHAnsi"/>
          <w:sz w:val="24"/>
          <w:szCs w:val="24"/>
        </w:rPr>
        <w:t>podpisanie</w:t>
      </w:r>
      <w:r w:rsidRPr="00881D61">
        <w:rPr>
          <w:rFonts w:asciiTheme="minorHAnsi" w:hAnsiTheme="minorHAnsi"/>
          <w:sz w:val="24"/>
          <w:szCs w:val="24"/>
        </w:rPr>
        <w:t xml:space="preserve"> protokołu odbioru przez Zamawiającego.</w:t>
      </w:r>
    </w:p>
    <w:p w14:paraId="49D8B282" w14:textId="2EA857B7" w:rsidR="00663319" w:rsidRPr="00881D61" w:rsidRDefault="00663319" w:rsidP="00B423BE">
      <w:pPr>
        <w:pStyle w:val="Akapitzlist"/>
        <w:numPr>
          <w:ilvl w:val="1"/>
          <w:numId w:val="2"/>
        </w:numPr>
        <w:tabs>
          <w:tab w:val="left" w:pos="0"/>
        </w:tabs>
        <w:contextualSpacing/>
        <w:rPr>
          <w:rFonts w:asciiTheme="minorHAnsi" w:hAnsiTheme="minorHAnsi"/>
          <w:sz w:val="24"/>
          <w:szCs w:val="24"/>
        </w:rPr>
      </w:pPr>
      <w:r w:rsidRPr="00881D61">
        <w:rPr>
          <w:rFonts w:asciiTheme="minorHAnsi" w:hAnsiTheme="minorHAnsi"/>
          <w:sz w:val="24"/>
          <w:szCs w:val="24"/>
        </w:rPr>
        <w:t>Należność zostanie uregulowana przelewem w terminie 21 dni od dnia otrzymania prawidłowo wystawionej faktury.</w:t>
      </w:r>
    </w:p>
    <w:p w14:paraId="23E1C05E" w14:textId="3B2F7373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 xml:space="preserve">Opis </w:t>
      </w:r>
      <w:r w:rsidR="00AA5FA6" w:rsidRPr="00ED195B">
        <w:t>sposobu oceny ofert</w:t>
      </w:r>
      <w:r w:rsidRPr="00ED195B">
        <w:t>:</w:t>
      </w:r>
    </w:p>
    <w:p w14:paraId="135A64C9" w14:textId="57F2ADA3" w:rsidR="00D45027" w:rsidRPr="00881D61" w:rsidRDefault="00D45027" w:rsidP="00B423BE">
      <w:pPr>
        <w:pStyle w:val="Akapitzlist"/>
        <w:numPr>
          <w:ilvl w:val="1"/>
          <w:numId w:val="2"/>
        </w:numPr>
        <w:tabs>
          <w:tab w:val="left" w:pos="196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881D61">
        <w:rPr>
          <w:rFonts w:asciiTheme="minorHAnsi" w:hAnsiTheme="minorHAnsi" w:cstheme="minorHAnsi"/>
          <w:sz w:val="24"/>
          <w:szCs w:val="24"/>
        </w:rPr>
        <w:t xml:space="preserve">Za najkorzystniejszą </w:t>
      </w:r>
      <w:r w:rsidR="00AA5FA6" w:rsidRPr="00881D61">
        <w:rPr>
          <w:rFonts w:asciiTheme="minorHAnsi" w:hAnsiTheme="minorHAnsi" w:cstheme="minorHAnsi"/>
          <w:sz w:val="24"/>
          <w:szCs w:val="24"/>
        </w:rPr>
        <w:t xml:space="preserve">ofertę </w:t>
      </w:r>
      <w:r w:rsidRPr="00881D61">
        <w:rPr>
          <w:rFonts w:asciiTheme="minorHAnsi" w:hAnsiTheme="minorHAnsi" w:cstheme="minorHAnsi"/>
          <w:sz w:val="24"/>
          <w:szCs w:val="24"/>
        </w:rPr>
        <w:t xml:space="preserve">zostanie uznana oferta z najniższą ceną, spełniająca wszystkie wymagania określone w </w:t>
      </w:r>
      <w:r w:rsidR="00AA5FA6" w:rsidRPr="00881D61">
        <w:rPr>
          <w:rFonts w:asciiTheme="minorHAnsi" w:hAnsiTheme="minorHAnsi" w:cstheme="minorHAnsi"/>
          <w:sz w:val="24"/>
          <w:szCs w:val="24"/>
        </w:rPr>
        <w:t>Zapytaniu</w:t>
      </w:r>
      <w:r w:rsidR="005001F5" w:rsidRPr="00881D61">
        <w:rPr>
          <w:rFonts w:asciiTheme="minorHAnsi" w:hAnsiTheme="minorHAnsi" w:cstheme="minorHAnsi"/>
          <w:sz w:val="24"/>
          <w:szCs w:val="24"/>
        </w:rPr>
        <w:t>.</w:t>
      </w:r>
    </w:p>
    <w:p w14:paraId="54EF5F93" w14:textId="4CB509A7" w:rsidR="00CB111F" w:rsidRPr="00881D61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Jeżeli nie będzie można dokonać wyboru najkorzystniejszej oferty ze względu na to, że zostały złożone oferty o takiej samej cenie, Zamawiający wezwie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ów, którzy złożyli te oferty, do złożenia w terminie określonym przez Zamawiającego ofert dodatkowych zawierających nową cenę.</w:t>
      </w:r>
      <w:r w:rsidR="00CB111F" w:rsidRPr="00881D61">
        <w:rPr>
          <w:rFonts w:asciiTheme="minorHAnsi" w:hAnsiTheme="minorHAnsi" w:cstheme="minorHAnsi"/>
          <w:sz w:val="24"/>
          <w:szCs w:val="24"/>
        </w:rPr>
        <w:t xml:space="preserve">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Wykonawcy</w:t>
      </w:r>
      <w:r w:rsidR="00CB111F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składający oferty dodatkowe nie mogą zaoferować cen wyższych niż zaoferowane w złożonych ofertach. </w:t>
      </w:r>
    </w:p>
    <w:p w14:paraId="333CDFD5" w14:textId="605D2BB0" w:rsidR="00CB111F" w:rsidRPr="00881D61" w:rsidRDefault="00CB111F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W celu uzyskania najkorzystniejszych warunków realizacji zamówienia Zamawiający może przeprowadzić na podstawie złożonych ofert negocjacje z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Wykonawcami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W negocjacjach będą mogły wziąć udział osoby umocowane do działania w imieniu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Wykonawcy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. Zamawiający po zakończeniu negocjacji zaprosi </w:t>
      </w:r>
      <w:r w:rsidR="00865DB5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Wykonawców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, którzy złożyli oferty, do złożenia ofert dodatkowych. Zdanie ostatnie pkt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powyżej stosuje się. </w:t>
      </w:r>
    </w:p>
    <w:p w14:paraId="6E3F9276" w14:textId="4D4CE603" w:rsidR="00C36116" w:rsidRPr="00881D61" w:rsidRDefault="00CB111F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Do ofert dodatkowych wskazanych w pkt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2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i 3.</w:t>
      </w:r>
      <w:r w:rsidR="00AA5FA6"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>3</w:t>
      </w:r>
      <w:r w:rsidRPr="00881D61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powyżej stosuje się odpowiednio postanowienia Zapytania dotyczące ofert.</w:t>
      </w:r>
    </w:p>
    <w:p w14:paraId="35078425" w14:textId="583217EA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Termin związania ofertą:</w:t>
      </w:r>
    </w:p>
    <w:p w14:paraId="7C655754" w14:textId="0D21AF19" w:rsidR="003A2EE1" w:rsidRPr="00881D61" w:rsidRDefault="007D6798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lastRenderedPageBreak/>
        <w:t>Termin związania ofertą - 30 dni od dnia upływu terminu składania ofert.</w:t>
      </w:r>
      <w:r w:rsidR="00094B58" w:rsidRPr="00881D61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C74D7EF" w14:textId="098CE031" w:rsidR="00ED195B" w:rsidRPr="00ED195B" w:rsidRDefault="007D6798" w:rsidP="00B423BE">
      <w:pPr>
        <w:pStyle w:val="Nagwek2"/>
        <w:numPr>
          <w:ilvl w:val="0"/>
          <w:numId w:val="2"/>
        </w:numPr>
      </w:pPr>
      <w:r w:rsidRPr="00ED195B">
        <w:t>Wymagane dokumenty:</w:t>
      </w:r>
    </w:p>
    <w:p w14:paraId="0C7EAEA6" w14:textId="77777777" w:rsidR="00ED195B" w:rsidRPr="00881D61" w:rsidRDefault="00ED195B" w:rsidP="00881D61">
      <w:pPr>
        <w:pStyle w:val="Akapitzlist"/>
        <w:tabs>
          <w:tab w:val="left" w:pos="196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881D61">
        <w:rPr>
          <w:rFonts w:asciiTheme="minorHAnsi" w:eastAsia="Calibri" w:hAnsiTheme="minorHAnsi" w:cstheme="minorHAnsi"/>
          <w:sz w:val="24"/>
          <w:szCs w:val="24"/>
        </w:rPr>
        <w:t>Ofertę należy przygotować na formularzu Zapytania Ofertowego, którego wzór stanowi załącznik nr 1 do Zapytania ofertowego podpisanego przez osobę/osoby umocowaną/umocowane do reprezentowania Wykonawcy.</w:t>
      </w:r>
    </w:p>
    <w:p w14:paraId="14D19322" w14:textId="77777777" w:rsidR="008D1C6D" w:rsidRDefault="007D6798" w:rsidP="00B423BE">
      <w:pPr>
        <w:pStyle w:val="Nagwek2"/>
        <w:numPr>
          <w:ilvl w:val="0"/>
          <w:numId w:val="2"/>
        </w:numPr>
      </w:pPr>
      <w:r w:rsidRPr="00ED195B">
        <w:t>Określenie miejsca, sposobu i terminu składania ofert:</w:t>
      </w:r>
    </w:p>
    <w:p w14:paraId="6DE8C07E" w14:textId="28EDE584" w:rsidR="008D1C6D" w:rsidRPr="00A226C3" w:rsidRDefault="00967174" w:rsidP="00B423BE">
      <w:pPr>
        <w:pStyle w:val="Akapitzlist"/>
        <w:numPr>
          <w:ilvl w:val="1"/>
          <w:numId w:val="2"/>
        </w:numPr>
        <w:rPr>
          <w:rStyle w:val="Hipercze"/>
          <w:rFonts w:asciiTheme="minorHAnsi" w:eastAsia="Calibri" w:hAnsiTheme="minorHAnsi" w:cstheme="minorHAnsi"/>
          <w:color w:val="auto"/>
          <w:sz w:val="28"/>
          <w:szCs w:val="28"/>
          <w:u w:val="none"/>
        </w:rPr>
      </w:pPr>
      <w:r w:rsidRPr="00A226C3">
        <w:rPr>
          <w:sz w:val="24"/>
          <w:szCs w:val="24"/>
        </w:rPr>
        <w:t xml:space="preserve">Ofertę zawierającą cenę brutto w złotych polskich należy przesłać na wypełnionym formularzu ofertowym stanowiącym załącznik w formacie PDF do dnia </w:t>
      </w:r>
      <w:r w:rsidR="00C72CA6">
        <w:rPr>
          <w:sz w:val="24"/>
          <w:szCs w:val="24"/>
        </w:rPr>
        <w:t>12</w:t>
      </w:r>
      <w:r w:rsidRPr="00A226C3">
        <w:rPr>
          <w:sz w:val="24"/>
          <w:szCs w:val="24"/>
        </w:rPr>
        <w:t>.</w:t>
      </w:r>
      <w:r w:rsidR="00C72CA6">
        <w:rPr>
          <w:sz w:val="24"/>
          <w:szCs w:val="24"/>
        </w:rPr>
        <w:t>11</w:t>
      </w:r>
      <w:r w:rsidRPr="00A226C3">
        <w:rPr>
          <w:sz w:val="24"/>
          <w:szCs w:val="24"/>
        </w:rPr>
        <w:t>.202</w:t>
      </w:r>
      <w:r w:rsidR="00C72CA6">
        <w:rPr>
          <w:sz w:val="24"/>
          <w:szCs w:val="24"/>
        </w:rPr>
        <w:t>5</w:t>
      </w:r>
      <w:r w:rsidRPr="00A226C3">
        <w:rPr>
          <w:sz w:val="24"/>
          <w:szCs w:val="24"/>
        </w:rPr>
        <w:t xml:space="preserve"> r. do godziny 15.00 na adres e-mail: </w:t>
      </w:r>
      <w:hyperlink r:id="rId16" w:history="1">
        <w:r w:rsidR="00C72CA6" w:rsidRPr="00FC4BD9">
          <w:rPr>
            <w:rStyle w:val="Hipercze"/>
            <w:rFonts w:asciiTheme="minorHAnsi" w:hAnsiTheme="minorHAnsi" w:cstheme="minorHAnsi"/>
            <w:sz w:val="24"/>
            <w:szCs w:val="24"/>
          </w:rPr>
          <w:t>bartlomiej.nita@pfron.org.pl</w:t>
        </w:r>
      </w:hyperlink>
    </w:p>
    <w:p w14:paraId="0A75FFFD" w14:textId="498ACE99" w:rsidR="008D1C6D" w:rsidRPr="00A226C3" w:rsidRDefault="00967174" w:rsidP="00B423BE">
      <w:pPr>
        <w:pStyle w:val="Akapitzlist"/>
        <w:numPr>
          <w:ilvl w:val="1"/>
          <w:numId w:val="2"/>
        </w:numPr>
        <w:rPr>
          <w:rFonts w:asciiTheme="minorHAnsi" w:eastAsia="Calibr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>Przedstawiona przez Państwa oferta nie będzie stanowić podstawy do roszczeń dotyczących udzielenia zamówienia.</w:t>
      </w:r>
    </w:p>
    <w:p w14:paraId="447530E8" w14:textId="33EF9D65" w:rsidR="00967174" w:rsidRPr="00A226C3" w:rsidRDefault="00967174" w:rsidP="00B423BE">
      <w:pPr>
        <w:pStyle w:val="Akapitzlist"/>
        <w:numPr>
          <w:ilvl w:val="1"/>
          <w:numId w:val="2"/>
        </w:numPr>
        <w:rPr>
          <w:rFonts w:asciiTheme="minorHAnsi" w:eastAsia="Calibri" w:hAnsiTheme="minorHAnsi" w:cstheme="minorHAnsi"/>
          <w:sz w:val="28"/>
          <w:szCs w:val="28"/>
        </w:rPr>
      </w:pPr>
      <w:r w:rsidRPr="00A226C3">
        <w:rPr>
          <w:sz w:val="24"/>
          <w:szCs w:val="24"/>
        </w:rPr>
        <w:t>PFRON może unieważnić postępowanie na każdym etapie bez podania przyczyn. W przypadku unieważnienia postępowania PFRON nie ponosi kosztów postępowania poniesionych przez oferenta.</w:t>
      </w:r>
    </w:p>
    <w:p w14:paraId="114DB119" w14:textId="550A1A2E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Osob</w:t>
      </w:r>
      <w:r w:rsidR="008B1F76" w:rsidRPr="00ED195B">
        <w:t>y</w:t>
      </w:r>
      <w:r w:rsidRPr="00ED195B">
        <w:t xml:space="preserve"> </w:t>
      </w:r>
      <w:r w:rsidR="008B1F76" w:rsidRPr="00ED195B">
        <w:t>uprawnione</w:t>
      </w:r>
      <w:r w:rsidRPr="00ED195B">
        <w:t xml:space="preserve"> do kontaktów z </w:t>
      </w:r>
      <w:r w:rsidR="00421F2E" w:rsidRPr="00ED195B">
        <w:t>Wykonawcami</w:t>
      </w:r>
      <w:r w:rsidRPr="00ED195B">
        <w:t>:</w:t>
      </w:r>
    </w:p>
    <w:p w14:paraId="6C8FBC42" w14:textId="1B0909C5" w:rsidR="003A2EE1" w:rsidRPr="00A226C3" w:rsidRDefault="007D6798" w:rsidP="00881D61">
      <w:pPr>
        <w:pStyle w:val="Akapitzlist"/>
        <w:spacing w:after="120"/>
        <w:ind w:left="36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Informacji na temat przedmiotu zamówienia udziela </w:t>
      </w:r>
      <w:r w:rsidR="008B1F76" w:rsidRPr="00A226C3">
        <w:rPr>
          <w:rFonts w:asciiTheme="minorHAnsi" w:eastAsia="Calibri" w:hAnsiTheme="minorHAnsi" w:cstheme="minorHAnsi"/>
          <w:sz w:val="24"/>
          <w:szCs w:val="24"/>
        </w:rPr>
        <w:t xml:space="preserve">Pan </w:t>
      </w:r>
      <w:r w:rsidR="00C72CA6">
        <w:rPr>
          <w:rFonts w:asciiTheme="minorHAnsi" w:eastAsia="Calibri" w:hAnsiTheme="minorHAnsi" w:cstheme="minorHAnsi"/>
          <w:sz w:val="24"/>
          <w:szCs w:val="24"/>
        </w:rPr>
        <w:t>Bartłomiej Nita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, e-mail: </w:t>
      </w:r>
      <w:r w:rsidR="00C72CA6">
        <w:rPr>
          <w:rFonts w:asciiTheme="minorHAnsi" w:eastAsia="Calibri" w:hAnsiTheme="minorHAnsi" w:cstheme="minorHAnsi"/>
          <w:sz w:val="24"/>
          <w:szCs w:val="24"/>
        </w:rPr>
        <w:t>bartlomiej.nita</w:t>
      </w:r>
      <w:r w:rsidR="00CB111F" w:rsidRPr="00A226C3">
        <w:rPr>
          <w:rFonts w:asciiTheme="minorHAnsi" w:eastAsia="Calibri" w:hAnsiTheme="minorHAnsi" w:cstheme="minorHAnsi"/>
          <w:sz w:val="24"/>
          <w:szCs w:val="24"/>
        </w:rPr>
        <w:t>@pfron.org.pl</w:t>
      </w:r>
      <w:bookmarkStart w:id="1" w:name="_Hlk99712221"/>
    </w:p>
    <w:bookmarkEnd w:id="1"/>
    <w:p w14:paraId="6136284F" w14:textId="5E206EC1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 xml:space="preserve">Termin wykonania </w:t>
      </w:r>
      <w:r w:rsidR="00CB111F" w:rsidRPr="00ED195B">
        <w:t>z</w:t>
      </w:r>
      <w:r w:rsidRPr="00ED195B">
        <w:t>amówienia:</w:t>
      </w:r>
    </w:p>
    <w:p w14:paraId="75B5541C" w14:textId="1114A318" w:rsidR="003A2EE1" w:rsidRPr="00A226C3" w:rsidRDefault="004C4A82" w:rsidP="00881D61">
      <w:pPr>
        <w:pStyle w:val="Akapitzlist"/>
        <w:tabs>
          <w:tab w:val="left" w:pos="1600"/>
        </w:tabs>
        <w:spacing w:after="120"/>
        <w:ind w:left="3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T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ermin realizacji zamówienia – 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>14 dni od potwierdzenia otrzymania Wniosku o zamówienie do 130 000 zł przez Wykonawcę</w:t>
      </w:r>
    </w:p>
    <w:p w14:paraId="17CA6916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Informacje dodatkowe:</w:t>
      </w:r>
    </w:p>
    <w:p w14:paraId="0746988F" w14:textId="5C4F36EC" w:rsidR="000B58B4" w:rsidRPr="00A226C3" w:rsidRDefault="000B58B4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</w:rPr>
        <w:t>Zamawiający zastrzega sobie możliwość wprowadzenia zmian w niniejszym Zapytaniu do upływu terminu składania ofert</w:t>
      </w:r>
      <w:r w:rsidR="00D45027" w:rsidRPr="00A226C3">
        <w:rPr>
          <w:rFonts w:asciiTheme="minorHAnsi" w:hAnsiTheme="minorHAnsi" w:cstheme="minorHAnsi"/>
          <w:sz w:val="24"/>
          <w:szCs w:val="24"/>
        </w:rPr>
        <w:t>.</w:t>
      </w:r>
    </w:p>
    <w:p w14:paraId="4B2E20B9" w14:textId="4E28F999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Oferta powinna zostać przygotowana zgodnie z wymogami zawartymi w Zapytaniu Ofertowym, w języku polskim</w:t>
      </w:r>
      <w:r w:rsidR="0060176B" w:rsidRPr="00A226C3">
        <w:rPr>
          <w:rFonts w:asciiTheme="minorHAnsi" w:eastAsia="Calibri" w:hAnsiTheme="minorHAnsi" w:cstheme="minorHAnsi"/>
          <w:sz w:val="24"/>
          <w:szCs w:val="24"/>
        </w:rPr>
        <w:t>.</w:t>
      </w:r>
      <w:r w:rsidR="0060176B" w:rsidRPr="00A22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5BB07F" w14:textId="06E854FA" w:rsidR="00094B58" w:rsidRPr="00A226C3" w:rsidRDefault="00094B5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Oferty nieczytelne nie będą rozpatrywane.</w:t>
      </w:r>
    </w:p>
    <w:p w14:paraId="43AA27BB" w14:textId="3A8EB6CF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toku analizy ofert Zamawiający może żądać od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</w:t>
      </w:r>
      <w:r w:rsidRPr="00A226C3">
        <w:rPr>
          <w:rFonts w:asciiTheme="minorHAnsi" w:eastAsia="Calibri" w:hAnsiTheme="minorHAnsi" w:cstheme="minorHAnsi"/>
          <w:sz w:val="24"/>
          <w:szCs w:val="24"/>
        </w:rPr>
        <w:t>ów wyjaśnień dotyczących treści złożonych ofert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, w tym 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wyjaśnień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do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tyczących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wysokości zaoferowanej ceny oferty w stosunku d</w:t>
      </w:r>
      <w:r w:rsidR="003419CA" w:rsidRPr="00A226C3">
        <w:rPr>
          <w:rFonts w:asciiTheme="minorHAnsi" w:eastAsia="Calibri" w:hAnsiTheme="minorHAnsi" w:cstheme="minorHAnsi"/>
          <w:sz w:val="24"/>
          <w:szCs w:val="24"/>
        </w:rPr>
        <w:t>o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przedmiotu zamówienia lub wezwać do 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złożenia brakujących dokumentów bądź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ich uzupełnienia</w:t>
      </w:r>
      <w:r w:rsidRPr="00A226C3">
        <w:rPr>
          <w:rFonts w:asciiTheme="minorHAnsi" w:eastAsia="Calibri" w:hAnsiTheme="minorHAnsi" w:cstheme="minorHAnsi"/>
          <w:sz w:val="24"/>
          <w:szCs w:val="24"/>
        </w:rPr>
        <w:t>.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 xml:space="preserve"> Uzupełnieniu nie podlega Formularz Oferty.</w:t>
      </w:r>
    </w:p>
    <w:p w14:paraId="090D2AB9" w14:textId="36B88DB2" w:rsidR="003419CA" w:rsidRPr="00A226C3" w:rsidRDefault="003419CA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do kierowania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 xml:space="preserve">wyjaśnień bądź wezwania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="00AA5FA6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 xml:space="preserve">do złożenia lub uzupełnienia dokumentów jedynie do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, którego oferta zawierać będzie najniższą cenę</w:t>
      </w:r>
      <w:r w:rsidR="00AA5FA6" w:rsidRPr="00A226C3">
        <w:rPr>
          <w:rFonts w:asciiTheme="minorHAnsi" w:eastAsia="Calibri" w:hAnsiTheme="minorHAnsi" w:cstheme="minorHAnsi"/>
          <w:sz w:val="24"/>
          <w:szCs w:val="24"/>
        </w:rPr>
        <w:t xml:space="preserve"> z pośród ofert</w:t>
      </w:r>
      <w:r w:rsidR="0060176B" w:rsidRPr="00A226C3">
        <w:rPr>
          <w:rFonts w:asciiTheme="minorHAnsi" w:eastAsia="Calibri" w:hAnsiTheme="minorHAnsi" w:cstheme="minorHAnsi"/>
          <w:sz w:val="24"/>
          <w:szCs w:val="24"/>
        </w:rPr>
        <w:t xml:space="preserve"> niepodlegających odrzuceniu</w:t>
      </w:r>
      <w:r w:rsidR="00D45027" w:rsidRPr="00A226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49207CE" w14:textId="77777777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poprawi w ofercie:</w:t>
      </w:r>
    </w:p>
    <w:p w14:paraId="51424C5E" w14:textId="77777777" w:rsidR="003A2EE1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oczywiste omyłki pisarskie;</w:t>
      </w:r>
    </w:p>
    <w:p w14:paraId="77788684" w14:textId="77777777" w:rsidR="003A2EE1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oczywiste omyłki rachunkowe z uwzględnieniem konsekwencji rachunkowych dokonanych poprawek;</w:t>
      </w:r>
    </w:p>
    <w:p w14:paraId="3B5D3D11" w14:textId="250BC56B" w:rsidR="00077D26" w:rsidRPr="00A226C3" w:rsidRDefault="007D6798" w:rsidP="00B423BE">
      <w:pPr>
        <w:pStyle w:val="Akapitzlist"/>
        <w:numPr>
          <w:ilvl w:val="0"/>
          <w:numId w:val="4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inne omyłki polegające na niezgodności oferty z Zapytaniem Ofertowym, niepowodujące zmian treści oferty. </w:t>
      </w:r>
    </w:p>
    <w:p w14:paraId="13830D94" w14:textId="4C760F57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odrzuci ofertę:</w:t>
      </w:r>
    </w:p>
    <w:p w14:paraId="25ACA09D" w14:textId="3465506B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niezgodności treści oferty z Zapytaniem Ofertowym;</w:t>
      </w:r>
    </w:p>
    <w:p w14:paraId="6A9A6333" w14:textId="5D01EAF8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przedstawienia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nieprawdziwych informacji;</w:t>
      </w:r>
    </w:p>
    <w:p w14:paraId="3FDC9643" w14:textId="5FACB288" w:rsidR="003A2EE1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gdy 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Formularz O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fert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będzie niekompletn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lub nieczyteln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y;</w:t>
      </w:r>
    </w:p>
    <w:p w14:paraId="1FBD9D58" w14:textId="15F00E5F" w:rsidR="00936F46" w:rsidRPr="00A226C3" w:rsidRDefault="00F57D31" w:rsidP="00B423BE">
      <w:pPr>
        <w:pStyle w:val="Akapitzlist"/>
        <w:numPr>
          <w:ilvl w:val="0"/>
          <w:numId w:val="3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przypadku,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gdy oferta została złożona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, który posiada zaległości finansowe względem Zamawiającego lub jest z nim w sporze prawnym.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B50BBE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>potwierdzi na Formularzu Ofertowym, że nie posiada rzeczonych zaległości względem Zamawiającego ani nie jest z nim w sporze prawnym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731F022F" w14:textId="706C9070" w:rsidR="00936F46" w:rsidRPr="00A226C3" w:rsidRDefault="00F57D31" w:rsidP="00B423BE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jako ofertę z rażąco niską cen</w:t>
      </w:r>
      <w:r w:rsidR="00077D26" w:rsidRPr="00A226C3">
        <w:rPr>
          <w:rFonts w:asciiTheme="minorHAnsi" w:eastAsia="Calibri" w:hAnsiTheme="minorHAnsi" w:cstheme="minorHAnsi"/>
          <w:sz w:val="24"/>
          <w:szCs w:val="24"/>
        </w:rPr>
        <w:t>ą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w stosunku do przedmiotu zamówienia, jeżeli wykonawca nie udzieli wyjaśnień w terminie wyznaczonym przez Zamawiającego lub złożone wyjaśnienia nie uzasadniają rażąco niskiej ceny tej oferty</w:t>
      </w:r>
      <w:r w:rsidR="00936F46" w:rsidRPr="00A226C3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0C7D500D" w14:textId="7B2B9A7C" w:rsidR="003A2EE1" w:rsidRPr="00A226C3" w:rsidRDefault="00CA224A" w:rsidP="00B423BE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złożoną przez Wykonawcę, który podlega wykluczeniu z postępowania o udzielenie zamówienia publicznego na podstawie art. 7 ust. 1 ustawy z dnia 13 kwietnia 2022 r. o szczególnych rozwiązaniach w zakresie przeciwdziałania wspieraniu agresji na Ukrainę oraz służących ochronie bezpieczeństwa narodowego (Dz.U.</w:t>
      </w:r>
      <w:r w:rsidR="00111301" w:rsidRPr="00A226C3">
        <w:rPr>
          <w:rFonts w:asciiTheme="minorHAnsi" w:eastAsia="Calibri" w:hAnsiTheme="minorHAnsi" w:cstheme="minorHAnsi"/>
          <w:sz w:val="24"/>
          <w:szCs w:val="24"/>
        </w:rPr>
        <w:t xml:space="preserve"> z 2022 r.,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poz. 835).</w:t>
      </w:r>
    </w:p>
    <w:p w14:paraId="1D847F74" w14:textId="0DF0DEDB" w:rsidR="003A2EE1" w:rsidRPr="00A226C3" w:rsidRDefault="00865DB5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może złożyć tylko jedną ofertę, która powinna obejmować całość zamówienia.</w:t>
      </w:r>
    </w:p>
    <w:p w14:paraId="667133E4" w14:textId="77777777" w:rsidR="007E28E3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Zamawiający nie dopuszcza składania ofert częściowych.</w:t>
      </w:r>
    </w:p>
    <w:p w14:paraId="4335687B" w14:textId="047D6F3F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nie dopuszcza składania ofert </w:t>
      </w:r>
      <w:r w:rsidR="000B58B4" w:rsidRPr="00A226C3">
        <w:rPr>
          <w:rFonts w:asciiTheme="minorHAnsi" w:eastAsia="Calibri" w:hAnsiTheme="minorHAnsi" w:cstheme="minorHAnsi"/>
          <w:sz w:val="24"/>
          <w:szCs w:val="24"/>
        </w:rPr>
        <w:t>wariantowych</w:t>
      </w:r>
      <w:r w:rsidRPr="00A226C3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2F6219A" w14:textId="57E8A88A" w:rsidR="003A2EE1" w:rsidRPr="00A226C3" w:rsidRDefault="007D679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Wszystkie koszty związane ze sporządzeniem i złożeniem oferty ponosi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8B1F76" w:rsidRPr="00A226C3">
        <w:rPr>
          <w:rFonts w:asciiTheme="minorHAnsi" w:eastAsia="Calibri" w:hAnsiTheme="minorHAnsi" w:cstheme="minorHAnsi"/>
          <w:sz w:val="24"/>
          <w:szCs w:val="24"/>
        </w:rPr>
        <w:t>PFRON nie przewiduje zwrotu kosztów udziału w postępowaniu.</w:t>
      </w:r>
    </w:p>
    <w:p w14:paraId="476FFE92" w14:textId="5A2FD305" w:rsidR="00094B58" w:rsidRPr="00A226C3" w:rsidRDefault="00094B58" w:rsidP="00B423BE">
      <w:pPr>
        <w:pStyle w:val="Akapitzlist"/>
        <w:numPr>
          <w:ilvl w:val="1"/>
          <w:numId w:val="2"/>
        </w:numPr>
        <w:spacing w:after="16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Na stronie internetowej Zamawiający umieści zestawienie ofert z podaniem ostatecznych cen i danych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</w:t>
      </w:r>
      <w:r w:rsidRPr="00A226C3">
        <w:rPr>
          <w:rFonts w:asciiTheme="minorHAnsi" w:eastAsia="Calibri" w:hAnsiTheme="minorHAnsi" w:cstheme="minorHAnsi"/>
          <w:sz w:val="24"/>
          <w:szCs w:val="24"/>
        </w:rPr>
        <w:t>ów.</w:t>
      </w:r>
    </w:p>
    <w:p w14:paraId="28536C31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Informacje o przetwarzaniu danych osobowych przez Państwowy Fundusz Rehabilitacji Osób Niepełnosprawnych</w:t>
      </w:r>
    </w:p>
    <w:p w14:paraId="236A5A29" w14:textId="2094E6A9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w związku z Zapytaniem Zamawiający przekazuje poniżej informacje dotyczące przetwarzania danych osobowych.</w:t>
      </w:r>
    </w:p>
    <w:p w14:paraId="42119FE0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Tożsamość administratora</w:t>
      </w:r>
    </w:p>
    <w:p w14:paraId="392F2B11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61940B15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administratora</w:t>
      </w:r>
    </w:p>
    <w:p w14:paraId="077A11A7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 administratorem można skontaktować się poprzez adres e-mail: </w:t>
      </w:r>
      <w:hyperlink r:id="rId17" w:history="1">
        <w:r w:rsidRPr="00A226C3">
          <w:rPr>
            <w:rFonts w:asciiTheme="minorHAnsi" w:eastAsia="Calibri" w:hAnsiTheme="minorHAnsi" w:cstheme="minorHAnsi"/>
            <w:sz w:val="24"/>
            <w:szCs w:val="24"/>
          </w:rPr>
          <w:t>kancelaria@pfron.org.pl</w:t>
        </w:r>
      </w:hyperlink>
      <w:r w:rsidRPr="00A226C3">
        <w:rPr>
          <w:rFonts w:asciiTheme="minorHAnsi" w:eastAsia="Calibri" w:hAnsiTheme="minorHAnsi" w:cstheme="minorHAnsi"/>
          <w:sz w:val="24"/>
          <w:szCs w:val="24"/>
        </w:rPr>
        <w:t>, telefonicznie pod numerem +48 22 50 55 500 lub pisemnie na adres siedziby administratora.</w:t>
      </w:r>
    </w:p>
    <w:p w14:paraId="7103F228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Dane kontaktowe inspektora ochrony danych</w:t>
      </w:r>
    </w:p>
    <w:p w14:paraId="3F6DD51A" w14:textId="036EFC0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 wyznaczył inspektora ochrony danych, z którym można skontaktować się poprzez</w:t>
      </w:r>
      <w:r w:rsid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e-mail: </w:t>
      </w:r>
      <w:hyperlink r:id="rId18" w:history="1">
        <w:r w:rsidRPr="00A226C3">
          <w:rPr>
            <w:rFonts w:asciiTheme="minorHAnsi" w:eastAsia="Calibri" w:hAnsiTheme="minorHAnsi" w:cstheme="minorHAnsi"/>
            <w:sz w:val="24"/>
            <w:szCs w:val="24"/>
          </w:rPr>
          <w:t>iod@pfron.org.pl</w:t>
        </w:r>
      </w:hyperlink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739527ED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Cele przetwarzania</w:t>
      </w:r>
    </w:p>
    <w:p w14:paraId="3C299500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iCs/>
          <w:sz w:val="24"/>
          <w:szCs w:val="24"/>
        </w:rPr>
      </w:pPr>
      <w:r w:rsidRPr="00A226C3">
        <w:rPr>
          <w:rFonts w:asciiTheme="minorHAnsi" w:eastAsia="Calibri" w:hAnsiTheme="minorHAnsi" w:cstheme="minorHAnsi"/>
          <w:iCs/>
          <w:sz w:val="24"/>
          <w:szCs w:val="24"/>
        </w:rPr>
        <w:t xml:space="preserve">Celem przetwarzania danych osobowych jest przeprowadzenie Zapytania Ofertowego oraz archiwizacja dokumentacji zgromadzonej w jego wyniku. Dane osobowe mogą być przetwarzane w celu realizacji przez administratora jego uzasadnionego interesu, w tym ustalenia, dochodzenia lub obrony roszczeń. </w:t>
      </w:r>
    </w:p>
    <w:p w14:paraId="2245FC0A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Podstawa prawna przetwarzania</w:t>
      </w:r>
    </w:p>
    <w:p w14:paraId="71E2D9B5" w14:textId="5DAD9C20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Podstawą prawną przetwarzania danych osobowych jest art. 6 ust. 1 lit. c RODO (realizacja przez</w:t>
      </w:r>
      <w:r w:rsidR="00881D61" w:rsidRPr="00A226C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administratora obowiązku prawnego). W przypadku przetwarzania danych osobowych w celu realizacji przez administratora jest prawnie uzasadnionego interesu podstawą prawną przetwarzania jest art. 6 ust. 1 lit. f RODO. </w:t>
      </w:r>
    </w:p>
    <w:p w14:paraId="26C6D8EF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Źródło danych osobowych</w:t>
      </w:r>
    </w:p>
    <w:p w14:paraId="357D1D1F" w14:textId="50603FDB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Administrator może pozyskiwać dane osobowe przedstawicieli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za jego pośrednictwem.</w:t>
      </w:r>
    </w:p>
    <w:p w14:paraId="1BD2EF01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Kategorie danych osobowych</w:t>
      </w:r>
    </w:p>
    <w:p w14:paraId="0627AA72" w14:textId="32B87125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Zakres danych dotyczących przedstawicieli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obejmuje dane osobowe przedstawione w ofercie, w szczególności imię, nazwisko, stanowisko, adres poczty elektronicznej lub numer telefonu.</w:t>
      </w:r>
    </w:p>
    <w:p w14:paraId="3AC289EB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Okres, przez który dane będą przetwarzane</w:t>
      </w:r>
    </w:p>
    <w:p w14:paraId="5431C02E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Dane osobowe będą przetwarzane przez okres niezbędny do realizacji celu przetwarzania, zgodnie z zasadami archiwizacji dokumentacji obowiązującymi u administratora.</w:t>
      </w:r>
    </w:p>
    <w:p w14:paraId="13A68D50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Podmioty, którym będą udostępniane dane osobowe</w:t>
      </w:r>
    </w:p>
    <w:p w14:paraId="7787FF6A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A226C3">
        <w:rPr>
          <w:rFonts w:asciiTheme="minorHAnsi" w:eastAsia="Calibri" w:hAnsiTheme="minorHAnsi"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375E7F0B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Prawa podmiotów danych</w:t>
      </w:r>
    </w:p>
    <w:p w14:paraId="3F3C9473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prawo:</w:t>
      </w:r>
    </w:p>
    <w:p w14:paraId="1217D63F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3782F9E4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16 RODO – prawo do sprostowania i uzupełnienia danych osobowych;</w:t>
      </w:r>
    </w:p>
    <w:p w14:paraId="36B972D9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0377D291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18 RODO – prawo żądania od administratora ograniczenia przetwarzania danych;</w:t>
      </w:r>
    </w:p>
    <w:p w14:paraId="26D5AF16" w14:textId="77777777" w:rsidR="003A2EE1" w:rsidRPr="00A226C3" w:rsidRDefault="007D6798" w:rsidP="00B423BE">
      <w:pPr>
        <w:pStyle w:val="Akapitzlist"/>
        <w:numPr>
          <w:ilvl w:val="0"/>
          <w:numId w:val="5"/>
        </w:num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6EAAB17C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Prawo wniesienia skargi do organu nadzorczego</w:t>
      </w:r>
    </w:p>
    <w:p w14:paraId="2567E1BA" w14:textId="77777777" w:rsidR="003A2EE1" w:rsidRPr="00A226C3" w:rsidRDefault="007D6798" w:rsidP="00881D6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 Stawki 2, 00 - 193 Warszawa, na niezgodne z prawem przetwarzanie danych osobowych przez administratora.</w:t>
      </w:r>
    </w:p>
    <w:p w14:paraId="1D4B63D4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Informacja o dowolności lub obowiązku podania danych oraz o ewentualnych konsekwencjach niepodania danych</w:t>
      </w:r>
    </w:p>
    <w:p w14:paraId="70418BE3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Podanie danych osobowych jest dobrowolne, ale konieczne dla uczestniczenia w Zapytaniu Ofertowym.</w:t>
      </w:r>
    </w:p>
    <w:p w14:paraId="1DA0756F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t>Informacja o zautomatyzowanym podejmowaniu decyzji</w:t>
      </w:r>
    </w:p>
    <w:p w14:paraId="2FC5E171" w14:textId="77777777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Administrator nie będzie podejmował decyzji opartych na zautomatyzowanym przetwarzaniu danych osobowych.</w:t>
      </w:r>
    </w:p>
    <w:p w14:paraId="556675C7" w14:textId="77777777" w:rsidR="003A2EE1" w:rsidRPr="00881D61" w:rsidRDefault="007D6798" w:rsidP="00881D61">
      <w:pPr>
        <w:keepNext/>
        <w:spacing w:before="200" w:after="0"/>
        <w:outlineLvl w:val="2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1D61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>Realizacja obowiązku informacyjnego w imieniu administratora</w:t>
      </w:r>
    </w:p>
    <w:p w14:paraId="56C1494E" w14:textId="2037ABD6" w:rsidR="003A2EE1" w:rsidRPr="00A226C3" w:rsidRDefault="00865DB5" w:rsidP="00881D61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Wykonawca</w:t>
      </w:r>
      <w:r w:rsidR="007D6798" w:rsidRPr="00A226C3">
        <w:rPr>
          <w:rFonts w:asciiTheme="minorHAnsi" w:eastAsia="Calibri" w:hAnsiTheme="minorHAnsi" w:cstheme="minorHAnsi"/>
          <w:sz w:val="24"/>
          <w:szCs w:val="24"/>
        </w:rPr>
        <w:t xml:space="preserve"> jest zobowiązany do przekazania informacji o przetwarzaniu danych osobowych przez administratora osobom, których dane zawarte są w ofercie.</w:t>
      </w:r>
    </w:p>
    <w:p w14:paraId="32B9737D" w14:textId="2E1458A3" w:rsidR="00B50BBE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W przypadku konieczności powierzenia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Wykonawcy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 przetwarzania danych osobowych</w:t>
      </w:r>
      <w:r w:rsidRPr="00A226C3">
        <w:rPr>
          <w:rFonts w:asciiTheme="minorHAnsi" w:eastAsia="Calibri" w:hAnsiTheme="minorHAnsi" w:cstheme="minorHAnsi"/>
          <w:sz w:val="24"/>
          <w:szCs w:val="24"/>
        </w:rPr>
        <w:br/>
        <w:t xml:space="preserve">w ramach realizacji umowy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Z</w:t>
      </w: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amawiający przeprowadzi weryfikację wdrożenia przez </w:t>
      </w:r>
      <w:r w:rsidR="00865DB5" w:rsidRPr="00A226C3">
        <w:rPr>
          <w:rFonts w:asciiTheme="minorHAnsi" w:eastAsia="Calibri" w:hAnsiTheme="minorHAnsi" w:cstheme="minorHAnsi"/>
          <w:sz w:val="24"/>
          <w:szCs w:val="24"/>
        </w:rPr>
        <w:t>Wykonawcę</w:t>
      </w:r>
    </w:p>
    <w:p w14:paraId="50261265" w14:textId="2E66A44A" w:rsidR="003A2EE1" w:rsidRPr="00A226C3" w:rsidRDefault="007D6798" w:rsidP="00881D61">
      <w:pPr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odpowiednich środków technicznych i organizacyjnych, zgodnych z przepisami o ochronie danych osobowych i chroniących prawa osób, których dane dotyczą.</w:t>
      </w:r>
    </w:p>
    <w:p w14:paraId="5F9C9D75" w14:textId="77777777" w:rsidR="003A2EE1" w:rsidRPr="00ED195B" w:rsidRDefault="007D6798" w:rsidP="00B423BE">
      <w:pPr>
        <w:pStyle w:val="Nagwek2"/>
        <w:numPr>
          <w:ilvl w:val="0"/>
          <w:numId w:val="2"/>
        </w:numPr>
      </w:pPr>
      <w:r w:rsidRPr="00ED195B">
        <w:t>Postanowienia końcowe:</w:t>
      </w:r>
    </w:p>
    <w:p w14:paraId="16517982" w14:textId="5EA11B53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Zapytanie Ofertowe nie stanowi oferty w rozumieniu art. 66 Kodeksu cywilnego.</w:t>
      </w:r>
    </w:p>
    <w:p w14:paraId="1F1C0C1B" w14:textId="61F41FEC" w:rsidR="008B1F76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 xml:space="preserve">Zamawiający zastrzega sobie prawo unieważnienia przedmiotowego postępowania na każdym etapie bez podania przyczyny unieważnienia. </w:t>
      </w:r>
    </w:p>
    <w:p w14:paraId="30A5FA4E" w14:textId="1EDCFE7F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 przypadku unieważnienia postępowania Zamawiający nie ponosi kosztów przygotowania i złożenia oferty.</w:t>
      </w:r>
    </w:p>
    <w:p w14:paraId="6A804AA4" w14:textId="005C52BB" w:rsidR="003A2EE1" w:rsidRPr="00A226C3" w:rsidRDefault="007D6798" w:rsidP="00B423BE">
      <w:pPr>
        <w:pStyle w:val="Akapitzlist"/>
        <w:numPr>
          <w:ilvl w:val="1"/>
          <w:numId w:val="2"/>
        </w:numPr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VAT”.</w:t>
      </w:r>
    </w:p>
    <w:p w14:paraId="4D77F79D" w14:textId="77777777" w:rsidR="005E5808" w:rsidRDefault="005E5808">
      <w:pPr>
        <w:suppressAutoHyphens w:val="0"/>
        <w:spacing w:after="0" w:line="240" w:lineRule="auto"/>
        <w:rPr>
          <w:rFonts w:asciiTheme="minorHAnsi" w:eastAsia="Calibri" w:hAnsiTheme="minorHAnsi" w:cstheme="minorHAnsi"/>
          <w:b/>
          <w:bCs/>
          <w:sz w:val="26"/>
          <w:szCs w:val="26"/>
        </w:rPr>
      </w:pPr>
      <w:r>
        <w:br w:type="page"/>
      </w:r>
    </w:p>
    <w:p w14:paraId="56BC5A48" w14:textId="4A4ED616" w:rsidR="003A2EE1" w:rsidRPr="00ED195B" w:rsidRDefault="007D6798" w:rsidP="009C2A06">
      <w:pPr>
        <w:pStyle w:val="Nagwek2"/>
        <w:ind w:left="0"/>
      </w:pPr>
      <w:r w:rsidRPr="00ED195B">
        <w:lastRenderedPageBreak/>
        <w:t xml:space="preserve">Załączniki: </w:t>
      </w:r>
    </w:p>
    <w:p w14:paraId="71503875" w14:textId="4BF56E31" w:rsidR="007E28E3" w:rsidRPr="00C72CA6" w:rsidRDefault="007E28E3" w:rsidP="00881D61">
      <w:pPr>
        <w:rPr>
          <w:sz w:val="24"/>
          <w:szCs w:val="24"/>
        </w:rPr>
      </w:pPr>
      <w:r w:rsidRPr="00A226C3">
        <w:rPr>
          <w:sz w:val="24"/>
          <w:szCs w:val="24"/>
        </w:rPr>
        <w:t xml:space="preserve">Załącznik nr 1 do Zapytania ofertowego: Formularz zapytania ofertowego - </w:t>
      </w:r>
      <w:r w:rsidR="00593B34" w:rsidRPr="00593B34">
        <w:rPr>
          <w:sz w:val="24"/>
          <w:szCs w:val="24"/>
        </w:rPr>
        <w:t>CodeTwo Email Signatures for Office 365</w:t>
      </w:r>
    </w:p>
    <w:p w14:paraId="1C080D42" w14:textId="77777777" w:rsidR="008D1C6D" w:rsidRPr="00C72CA6" w:rsidRDefault="007D6798" w:rsidP="00881D61">
      <w:pPr>
        <w:pStyle w:val="Nagwek3"/>
        <w:rPr>
          <w:lang w:val="pl-PL"/>
        </w:rPr>
      </w:pPr>
      <w:r w:rsidRPr="00C72CA6">
        <w:rPr>
          <w:lang w:val="pl-PL"/>
        </w:rPr>
        <w:t xml:space="preserve">Załącznik nr </w:t>
      </w:r>
      <w:r w:rsidR="00B50BBE" w:rsidRPr="00C72CA6">
        <w:rPr>
          <w:lang w:val="pl-PL"/>
        </w:rPr>
        <w:t xml:space="preserve">1 </w:t>
      </w:r>
      <w:r w:rsidRPr="00C72CA6">
        <w:rPr>
          <w:lang w:val="pl-PL"/>
        </w:rPr>
        <w:t>do Zapytania</w:t>
      </w:r>
      <w:r w:rsidR="00B50BBE" w:rsidRPr="00C72CA6">
        <w:rPr>
          <w:lang w:val="pl-PL"/>
        </w:rPr>
        <w:t xml:space="preserve"> </w:t>
      </w:r>
    </w:p>
    <w:p w14:paraId="45DABDEB" w14:textId="7BF165F4" w:rsidR="003A2EE1" w:rsidRPr="00ED195B" w:rsidRDefault="007D6798" w:rsidP="005E5808">
      <w:pPr>
        <w:pStyle w:val="Nagwek4"/>
        <w:jc w:val="center"/>
      </w:pPr>
      <w:r w:rsidRPr="00ED195B">
        <w:t xml:space="preserve">Formularz </w:t>
      </w:r>
      <w:r w:rsidR="00B50BBE" w:rsidRPr="00ED195B">
        <w:t>O</w:t>
      </w:r>
      <w:r w:rsidRPr="00ED195B">
        <w:t>ferty</w:t>
      </w:r>
    </w:p>
    <w:p w14:paraId="73B4B2B7" w14:textId="6EE0DD76" w:rsidR="003A2EE1" w:rsidRPr="00A226C3" w:rsidRDefault="007D6798" w:rsidP="00881D61">
      <w:pPr>
        <w:autoSpaceDE w:val="0"/>
        <w:adjustRightInd w:val="0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Nazwa </w:t>
      </w:r>
      <w:r w:rsidR="00865DB5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Wykonawcy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/ Wykonawców: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br/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>(w przypadku oferty wspólnej, proszę wskazać pełnomocnika)</w:t>
      </w:r>
    </w:p>
    <w:p w14:paraId="76390838" w14:textId="77777777" w:rsidR="003A2EE1" w:rsidRPr="00A226C3" w:rsidRDefault="007D6798" w:rsidP="00881D61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74BCAC1" w14:textId="03BB323A" w:rsidR="00B50BBE" w:rsidRPr="00A226C3" w:rsidRDefault="00B50BBE" w:rsidP="00881D61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Siedziba </w:t>
      </w:r>
      <w:r w:rsidR="00865DB5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Wykonawcy</w:t>
      </w:r>
      <w:r w:rsidR="007E28E3"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oraz adres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:</w:t>
      </w:r>
    </w:p>
    <w:p w14:paraId="7AAF83F1" w14:textId="65248CE6" w:rsidR="00B50BBE" w:rsidRPr="00A226C3" w:rsidRDefault="00B50BBE" w:rsidP="00881D61">
      <w:pPr>
        <w:tabs>
          <w:tab w:val="left" w:leader="dot" w:pos="2410"/>
          <w:tab w:val="left" w:leader="dot" w:pos="5103"/>
        </w:tabs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2E77A33" w14:textId="688667DF" w:rsidR="003A2EE1" w:rsidRPr="00A226C3" w:rsidRDefault="007D6798" w:rsidP="00881D61">
      <w:pPr>
        <w:tabs>
          <w:tab w:val="left" w:leader="dot" w:pos="2410"/>
          <w:tab w:val="left" w:leader="dot" w:pos="5103"/>
        </w:tabs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REGON: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NIP: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0547A18A" w14:textId="1EC965CD" w:rsidR="003A2EE1" w:rsidRPr="00A226C3" w:rsidRDefault="007D6798" w:rsidP="00881D61">
      <w:pPr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>osoba uprawniona do kontaktu z Zamawiającym (imię i nazwisko):</w:t>
      </w:r>
    </w:p>
    <w:p w14:paraId="280CE8A7" w14:textId="77777777" w:rsidR="003A2EE1" w:rsidRPr="00A226C3" w:rsidRDefault="007D6798" w:rsidP="00881D61">
      <w:pPr>
        <w:tabs>
          <w:tab w:val="left" w:leader="dot" w:pos="6237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12461E03" w14:textId="77777777" w:rsidR="003A2EE1" w:rsidRPr="00A226C3" w:rsidRDefault="007D6798" w:rsidP="00881D61">
      <w:pPr>
        <w:tabs>
          <w:tab w:val="left" w:leader="dot" w:pos="2694"/>
          <w:tab w:val="left" w:leader="dot" w:pos="5103"/>
        </w:tabs>
        <w:autoSpaceDE w:val="0"/>
        <w:spacing w:after="0"/>
        <w:rPr>
          <w:rFonts w:asciiTheme="minorHAnsi" w:eastAsia="Calibr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nr tel.: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  <w:t xml:space="preserve"> e-mail: </w:t>
      </w:r>
      <w:r w:rsidRPr="00A226C3">
        <w:rPr>
          <w:rFonts w:asciiTheme="minorHAnsi" w:eastAsia="Calibri" w:hAnsiTheme="minorHAnsi" w:cstheme="minorHAnsi"/>
          <w:sz w:val="24"/>
          <w:szCs w:val="24"/>
          <w:lang w:eastAsia="pl-PL"/>
        </w:rPr>
        <w:tab/>
      </w:r>
    </w:p>
    <w:p w14:paraId="5E85EC1A" w14:textId="261A479F" w:rsidR="007E28E3" w:rsidRPr="00A226C3" w:rsidRDefault="007D6798" w:rsidP="005E5808">
      <w:pPr>
        <w:rPr>
          <w:rFonts w:asciiTheme="minorHAnsi" w:eastAsiaTheme="minorEastAsia" w:hAnsiTheme="minorHAnsi" w:cstheme="minorBid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W nawiązaniu do zapytania ofertowego </w:t>
      </w:r>
      <w:r w:rsidR="007E28E3" w:rsidRPr="00A226C3">
        <w:rPr>
          <w:rFonts w:asciiTheme="minorHAnsi" w:hAnsiTheme="minorHAnsi" w:cstheme="minorHAnsi"/>
          <w:sz w:val="24"/>
          <w:szCs w:val="24"/>
          <w:lang w:eastAsia="pl-PL"/>
        </w:rPr>
        <w:t>na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C72CA6" w:rsidRPr="00C72CA6">
        <w:rPr>
          <w:rFonts w:asciiTheme="minorHAnsi" w:eastAsiaTheme="minorEastAsia" w:hAnsiTheme="minorHAnsi" w:cstheme="minorBidi"/>
          <w:sz w:val="24"/>
          <w:szCs w:val="24"/>
        </w:rPr>
        <w:t>Dostarczenie licencji CodeTwo Email Signatures for Office 365 w ilości 1100 szt. obowiązujących przez okres 36 miesięcy</w:t>
      </w:r>
      <w:r w:rsidR="007E28E3" w:rsidRPr="00A226C3">
        <w:rPr>
          <w:rFonts w:asciiTheme="minorHAnsi" w:eastAsiaTheme="minorEastAsia" w:hAnsiTheme="minorHAnsi" w:cstheme="minorBidi"/>
          <w:sz w:val="24"/>
          <w:szCs w:val="24"/>
        </w:rPr>
        <w:t xml:space="preserve"> od dnia dostarczenia.</w:t>
      </w:r>
    </w:p>
    <w:p w14:paraId="0D0E6D96" w14:textId="70DBD3E2" w:rsidR="00D2554E" w:rsidRPr="00A226C3" w:rsidRDefault="00D2554E" w:rsidP="005E5808">
      <w:pPr>
        <w:rPr>
          <w:rFonts w:asciiTheme="minorHAnsi" w:eastAsiaTheme="minorEastAsia" w:hAnsiTheme="minorHAnsi" w:cstheme="minorBidi"/>
          <w:sz w:val="24"/>
          <w:szCs w:val="24"/>
        </w:rPr>
      </w:pPr>
      <w:r w:rsidRPr="00A226C3">
        <w:rPr>
          <w:rFonts w:asciiTheme="minorHAnsi" w:eastAsiaTheme="minorEastAsia" w:hAnsiTheme="minorHAnsi" w:cstheme="minorBidi"/>
          <w:sz w:val="24"/>
          <w:szCs w:val="24"/>
        </w:rPr>
        <w:t>Tabela 1</w:t>
      </w:r>
    </w:p>
    <w:tbl>
      <w:tblPr>
        <w:tblStyle w:val="Tabela-Siatka2"/>
        <w:tblW w:w="9610" w:type="dxa"/>
        <w:tblLook w:val="04A0" w:firstRow="1" w:lastRow="0" w:firstColumn="1" w:lastColumn="0" w:noHBand="0" w:noVBand="1"/>
      </w:tblPr>
      <w:tblGrid>
        <w:gridCol w:w="461"/>
        <w:gridCol w:w="2926"/>
        <w:gridCol w:w="696"/>
        <w:gridCol w:w="1469"/>
        <w:gridCol w:w="1713"/>
        <w:gridCol w:w="1017"/>
        <w:gridCol w:w="1328"/>
      </w:tblGrid>
      <w:tr w:rsidR="00ED195B" w:rsidRPr="00A226C3" w14:paraId="54C29E74" w14:textId="77777777" w:rsidTr="00A226C3">
        <w:trPr>
          <w:trHeight w:val="300"/>
          <w:tblHeader/>
        </w:trPr>
        <w:tc>
          <w:tcPr>
            <w:tcW w:w="461" w:type="dxa"/>
            <w:shd w:val="clear" w:color="auto" w:fill="D9D9D9" w:themeFill="background1" w:themeFillShade="D9"/>
            <w:vAlign w:val="center"/>
            <w:hideMark/>
          </w:tcPr>
          <w:p w14:paraId="57B752B5" w14:textId="362F43A0" w:rsidR="00D2554E" w:rsidRPr="00A226C3" w:rsidRDefault="00ED195B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L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2936" w:type="dxa"/>
            <w:shd w:val="clear" w:color="auto" w:fill="D9D9D9" w:themeFill="background1" w:themeFillShade="D9"/>
            <w:vAlign w:val="center"/>
            <w:hideMark/>
          </w:tcPr>
          <w:p w14:paraId="2EECD162" w14:textId="77777777" w:rsidR="00D2554E" w:rsidRPr="00A226C3" w:rsidRDefault="00D2554E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Nazwa</w:t>
            </w:r>
          </w:p>
        </w:tc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4E295818" w14:textId="77777777" w:rsidR="00D2554E" w:rsidRPr="00A226C3" w:rsidRDefault="00D2554E" w:rsidP="00881D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hAnsiTheme="minorHAnsi" w:cstheme="minorHAnsi"/>
                <w:sz w:val="24"/>
                <w:szCs w:val="24"/>
              </w:rPr>
              <w:t>Ilość</w:t>
            </w:r>
          </w:p>
        </w:tc>
        <w:tc>
          <w:tcPr>
            <w:tcW w:w="1469" w:type="dxa"/>
            <w:shd w:val="clear" w:color="auto" w:fill="D9D9D9" w:themeFill="background1" w:themeFillShade="D9"/>
            <w:vAlign w:val="center"/>
            <w:hideMark/>
          </w:tcPr>
          <w:p w14:paraId="2325731A" w14:textId="05BDE725" w:rsidR="00D2554E" w:rsidRPr="00A226C3" w:rsidRDefault="00E838F3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Cena 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jednostkowa (netto PLN)</w:t>
            </w:r>
          </w:p>
        </w:tc>
        <w:tc>
          <w:tcPr>
            <w:tcW w:w="1718" w:type="dxa"/>
            <w:shd w:val="clear" w:color="auto" w:fill="D9D9D9" w:themeFill="background1" w:themeFillShade="D9"/>
            <w:vAlign w:val="center"/>
          </w:tcPr>
          <w:p w14:paraId="6EBD72E0" w14:textId="33879B1B" w:rsidR="00D2554E" w:rsidRPr="00A226C3" w:rsidRDefault="00D2554E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Wartość netto </w:t>
            </w:r>
            <w:r w:rsidR="00E838F3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 </w:t>
            </w: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PLN</w:t>
            </w:r>
            <w:r w:rsidR="00E838F3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(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kolumna C </w:t>
            </w:r>
            <w:r w:rsidR="003E3A95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x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r w:rsidR="003E3A95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k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olumna D)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  <w:hideMark/>
          </w:tcPr>
          <w:p w14:paraId="74ECF1AF" w14:textId="74562E6D" w:rsidR="00D2554E" w:rsidRPr="00A226C3" w:rsidRDefault="00C271A0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Podatek 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VAT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br/>
            </w: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 </w:t>
            </w:r>
            <w:r w:rsidR="00D2554E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  <w:hideMark/>
          </w:tcPr>
          <w:p w14:paraId="4100BF95" w14:textId="09C4AA7D" w:rsidR="00D2554E" w:rsidRPr="00A226C3" w:rsidRDefault="00D2554E" w:rsidP="00881D61">
            <w:pPr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Wartość brutto 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w </w:t>
            </w:r>
            <w:r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PLN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(kolumna E </w:t>
            </w:r>
            <w:r w:rsidR="003E3A95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>+</w:t>
            </w:r>
            <w:r w:rsidR="00F93D67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 </w:t>
            </w:r>
            <w:r w:rsidR="003E3A95" w:rsidRPr="00A226C3">
              <w:rPr>
                <w:rFonts w:asciiTheme="minorHAnsi" w:eastAsiaTheme="minorEastAsia" w:hAnsiTheme="minorHAnsi" w:cstheme="minorHAnsi"/>
                <w:sz w:val="24"/>
                <w:szCs w:val="24"/>
              </w:rPr>
              <w:t xml:space="preserve">kolumna F) </w:t>
            </w:r>
          </w:p>
        </w:tc>
      </w:tr>
      <w:tr w:rsidR="00ED195B" w:rsidRPr="00A226C3" w14:paraId="5AFA349C" w14:textId="77777777" w:rsidTr="00A226C3">
        <w:trPr>
          <w:trHeight w:val="300"/>
        </w:trPr>
        <w:tc>
          <w:tcPr>
            <w:tcW w:w="461" w:type="dxa"/>
          </w:tcPr>
          <w:p w14:paraId="2E808608" w14:textId="4BC12B8C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A</w:t>
            </w:r>
          </w:p>
        </w:tc>
        <w:tc>
          <w:tcPr>
            <w:tcW w:w="2936" w:type="dxa"/>
          </w:tcPr>
          <w:p w14:paraId="13A2B3A1" w14:textId="4CB082C2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B</w:t>
            </w:r>
          </w:p>
        </w:tc>
        <w:tc>
          <w:tcPr>
            <w:tcW w:w="679" w:type="dxa"/>
          </w:tcPr>
          <w:p w14:paraId="63D1EF58" w14:textId="2A9531B5" w:rsidR="00E838F3" w:rsidRPr="00A226C3" w:rsidRDefault="00E838F3" w:rsidP="00881D61">
            <w:pPr>
              <w:rPr>
                <w:sz w:val="24"/>
                <w:szCs w:val="24"/>
                <w:u w:val="single"/>
              </w:rPr>
            </w:pPr>
            <w:r w:rsidRPr="00A226C3">
              <w:rPr>
                <w:sz w:val="24"/>
                <w:szCs w:val="24"/>
                <w:u w:val="single"/>
              </w:rPr>
              <w:t>C</w:t>
            </w:r>
          </w:p>
        </w:tc>
        <w:tc>
          <w:tcPr>
            <w:tcW w:w="1469" w:type="dxa"/>
          </w:tcPr>
          <w:p w14:paraId="07D7E43B" w14:textId="38A0AF71" w:rsidR="00E838F3" w:rsidRPr="00A226C3" w:rsidDel="00E838F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D</w:t>
            </w:r>
          </w:p>
        </w:tc>
        <w:tc>
          <w:tcPr>
            <w:tcW w:w="1718" w:type="dxa"/>
          </w:tcPr>
          <w:p w14:paraId="005B5612" w14:textId="07774EDB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E</w:t>
            </w:r>
          </w:p>
        </w:tc>
        <w:tc>
          <w:tcPr>
            <w:tcW w:w="1017" w:type="dxa"/>
          </w:tcPr>
          <w:p w14:paraId="4B01B194" w14:textId="0718E202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F</w:t>
            </w:r>
          </w:p>
        </w:tc>
        <w:tc>
          <w:tcPr>
            <w:tcW w:w="1330" w:type="dxa"/>
          </w:tcPr>
          <w:p w14:paraId="1B0647B9" w14:textId="60A30DEA" w:rsidR="00E838F3" w:rsidRPr="00A226C3" w:rsidRDefault="00E838F3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  <w:t>G</w:t>
            </w:r>
          </w:p>
        </w:tc>
      </w:tr>
      <w:tr w:rsidR="00ED195B" w:rsidRPr="00A226C3" w14:paraId="798F1434" w14:textId="77777777" w:rsidTr="00A226C3">
        <w:trPr>
          <w:trHeight w:val="300"/>
        </w:trPr>
        <w:tc>
          <w:tcPr>
            <w:tcW w:w="461" w:type="dxa"/>
            <w:hideMark/>
          </w:tcPr>
          <w:p w14:paraId="4945B47D" w14:textId="77777777" w:rsidR="00D2554E" w:rsidRPr="00A226C3" w:rsidRDefault="00D2554E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>1.</w:t>
            </w:r>
          </w:p>
        </w:tc>
        <w:tc>
          <w:tcPr>
            <w:tcW w:w="2936" w:type="dxa"/>
            <w:hideMark/>
          </w:tcPr>
          <w:p w14:paraId="1229EBEA" w14:textId="0BDA2AE1" w:rsidR="00D2554E" w:rsidRPr="00A226C3" w:rsidRDefault="00C72CA6" w:rsidP="00881D6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C72CA6">
              <w:rPr>
                <w:rFonts w:asciiTheme="minorHAnsi" w:eastAsiaTheme="minorEastAsia" w:hAnsiTheme="minorHAnsi" w:cstheme="minorBidi"/>
                <w:sz w:val="24"/>
                <w:szCs w:val="24"/>
              </w:rPr>
              <w:t>Dostarczenie licencji CodeTwo Email Signatures for Office 365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Pr="00C72CA6">
              <w:rPr>
                <w:rFonts w:asciiTheme="minorHAnsi" w:eastAsiaTheme="minorEastAsia" w:hAnsiTheme="minorHAnsi" w:cstheme="minorBidi"/>
                <w:sz w:val="24"/>
                <w:szCs w:val="24"/>
              </w:rPr>
              <w:t>obowiązujących przez okres 36 miesięcy</w:t>
            </w: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  <w:r w:rsidR="00D2554E"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>od dnia dostarczenia</w:t>
            </w:r>
          </w:p>
        </w:tc>
        <w:tc>
          <w:tcPr>
            <w:tcW w:w="679" w:type="dxa"/>
          </w:tcPr>
          <w:p w14:paraId="6D4C34F0" w14:textId="513EEECD" w:rsidR="00D2554E" w:rsidRPr="00A226C3" w:rsidRDefault="00C72CA6" w:rsidP="0088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  <w:r w:rsidR="00D2554E" w:rsidRPr="00A226C3">
              <w:rPr>
                <w:sz w:val="24"/>
                <w:szCs w:val="24"/>
              </w:rPr>
              <w:t xml:space="preserve"> szt.</w:t>
            </w:r>
          </w:p>
        </w:tc>
        <w:tc>
          <w:tcPr>
            <w:tcW w:w="1469" w:type="dxa"/>
          </w:tcPr>
          <w:p w14:paraId="1F97DF97" w14:textId="561F56ED" w:rsidR="00D2554E" w:rsidRPr="00A226C3" w:rsidRDefault="00A226C3" w:rsidP="00A226C3">
            <w:pPr>
              <w:tabs>
                <w:tab w:val="left" w:leader="dot" w:pos="348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E3A95"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zł</w:t>
            </w:r>
          </w:p>
        </w:tc>
        <w:tc>
          <w:tcPr>
            <w:tcW w:w="1718" w:type="dxa"/>
          </w:tcPr>
          <w:p w14:paraId="206955D6" w14:textId="15D9CA27" w:rsidR="00D2554E" w:rsidRPr="00A226C3" w:rsidRDefault="00A226C3" w:rsidP="00A226C3">
            <w:pPr>
              <w:tabs>
                <w:tab w:val="left" w:leader="dot" w:pos="396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E3A95"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zł</w:t>
            </w:r>
          </w:p>
        </w:tc>
        <w:tc>
          <w:tcPr>
            <w:tcW w:w="1017" w:type="dxa"/>
          </w:tcPr>
          <w:p w14:paraId="040EAC24" w14:textId="5D1AFCC8" w:rsidR="00D2554E" w:rsidRPr="00A226C3" w:rsidRDefault="00A226C3" w:rsidP="00A226C3">
            <w:pPr>
              <w:tabs>
                <w:tab w:val="left" w:leader="dot" w:pos="335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C271A0"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>%</w:t>
            </w:r>
          </w:p>
        </w:tc>
        <w:tc>
          <w:tcPr>
            <w:tcW w:w="1330" w:type="dxa"/>
          </w:tcPr>
          <w:p w14:paraId="41EE99CD" w14:textId="1AF3CAE0" w:rsidR="00D2554E" w:rsidRPr="00A226C3" w:rsidRDefault="00A226C3" w:rsidP="00A226C3">
            <w:pPr>
              <w:tabs>
                <w:tab w:val="left" w:leader="dot" w:pos="420"/>
              </w:tabs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ab/>
            </w:r>
            <w:r w:rsidR="003E3A95" w:rsidRPr="00A226C3">
              <w:rPr>
                <w:rFonts w:asciiTheme="minorHAnsi" w:eastAsiaTheme="minorEastAsia" w:hAnsiTheme="minorHAnsi" w:cstheme="minorBidi"/>
                <w:sz w:val="24"/>
                <w:szCs w:val="24"/>
              </w:rPr>
              <w:t>zł</w:t>
            </w:r>
          </w:p>
        </w:tc>
      </w:tr>
    </w:tbl>
    <w:p w14:paraId="3947E914" w14:textId="77777777" w:rsidR="008D1C6D" w:rsidRDefault="008D1C6D" w:rsidP="00881D61">
      <w:pPr>
        <w:suppressAutoHyphens w:val="0"/>
        <w:spacing w:after="0"/>
        <w:rPr>
          <w:rFonts w:asciiTheme="minorHAnsi" w:eastAsia="Arial Narrow" w:hAnsiTheme="minorHAnsi" w:cstheme="minorHAnsi"/>
          <w:b/>
          <w:bCs/>
          <w:sz w:val="24"/>
          <w:szCs w:val="24"/>
          <w:lang w:val="en-GB" w:eastAsia="pl-PL"/>
        </w:rPr>
      </w:pPr>
      <w:r>
        <w:rPr>
          <w:rFonts w:eastAsia="Arial Narrow"/>
        </w:rPr>
        <w:br w:type="page"/>
      </w:r>
    </w:p>
    <w:p w14:paraId="10030C53" w14:textId="7B710133" w:rsidR="003A2EE1" w:rsidRPr="008D1C6D" w:rsidRDefault="007D6798" w:rsidP="00881D61">
      <w:pPr>
        <w:pStyle w:val="Nagwek3"/>
        <w:rPr>
          <w:lang w:val="pl-PL"/>
        </w:rPr>
      </w:pPr>
      <w:r w:rsidRPr="008D1C6D">
        <w:rPr>
          <w:rFonts w:eastAsia="Arial Narrow"/>
          <w:lang w:val="pl-PL"/>
        </w:rPr>
        <w:lastRenderedPageBreak/>
        <w:t>Oświadczenia</w:t>
      </w:r>
    </w:p>
    <w:p w14:paraId="02CAEEC4" w14:textId="77777777" w:rsidR="00BF5CE7" w:rsidRPr="00A226C3" w:rsidRDefault="007D6798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, że uważamy się za związanych niniejszą ofertą na okres 30 dni od daty upływu terminu składania ofert.</w:t>
      </w:r>
      <w:r w:rsidR="00BF5CE7" w:rsidRPr="00A226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EB5D3E" w14:textId="77777777" w:rsidR="00D15A3C" w:rsidRPr="00A226C3" w:rsidRDefault="00D15A3C" w:rsidP="00B423BE">
      <w:pPr>
        <w:pStyle w:val="Akapitzlist"/>
        <w:numPr>
          <w:ilvl w:val="0"/>
          <w:numId w:val="1"/>
        </w:numPr>
        <w:spacing w:before="24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posiadamy wiedzę, doświadczenie, kwalifikacje i zasoby niezbędne do prawidłowego wykonania przedmiotu zamówienia.</w:t>
      </w:r>
    </w:p>
    <w:p w14:paraId="0F54E170" w14:textId="1F8D81D7" w:rsidR="00BF5CE7" w:rsidRPr="00A226C3" w:rsidRDefault="00BF1311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s</w:t>
      </w:r>
      <w:r w:rsidR="00BF5CE7" w:rsidRPr="00A226C3">
        <w:rPr>
          <w:rFonts w:asciiTheme="minorHAnsi" w:hAnsiTheme="minorHAnsi" w:cstheme="minorHAnsi"/>
          <w:sz w:val="24"/>
          <w:szCs w:val="24"/>
          <w:lang w:eastAsia="pl-PL"/>
        </w:rPr>
        <w:t>pełniamy wszystkie wymagania zawarte w Zapytaniu Ofertowym i załącznikach będących integralną częścią Zapytania.</w:t>
      </w:r>
    </w:p>
    <w:p w14:paraId="465942D4" w14:textId="7E650498" w:rsidR="00BF5CE7" w:rsidRPr="00A226C3" w:rsidRDefault="00BF5CE7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Akceptujemy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termin realizacji przedmiotu zamówienia określony w Zapytaniu.</w:t>
      </w:r>
    </w:p>
    <w:p w14:paraId="2A4DC400" w14:textId="79E0F195" w:rsidR="001A383E" w:rsidRPr="00A226C3" w:rsidRDefault="001A383E" w:rsidP="00B423BE">
      <w:pPr>
        <w:numPr>
          <w:ilvl w:val="0"/>
          <w:numId w:val="1"/>
        </w:numPr>
        <w:spacing w:before="24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zapoznaliśmy się z klauzulą informacyjną oraz na podstawie art. 6 ust. 1 lit a. Rozporządzenia Parlamentu Europejskiego i Rady (UE) 2016/679 z dnia 27 kwietnia 2016 r. w 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19E55F17" w14:textId="1FAFE128" w:rsidR="00C00044" w:rsidRPr="00A226C3" w:rsidRDefault="00C00044" w:rsidP="00B423BE">
      <w:pPr>
        <w:numPr>
          <w:ilvl w:val="0"/>
          <w:numId w:val="1"/>
        </w:numPr>
        <w:spacing w:before="240" w:after="0"/>
        <w:ind w:left="357"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, że nie posiadamy zaległości finansowych względem Zamawiającego ani nie jesteśmy z nim w sporze prawnym.</w:t>
      </w:r>
    </w:p>
    <w:p w14:paraId="0F190706" w14:textId="78025CB3" w:rsidR="001A383E" w:rsidRPr="00A226C3" w:rsidRDefault="001A383E" w:rsidP="00B423BE">
      <w:pPr>
        <w:numPr>
          <w:ilvl w:val="0"/>
          <w:numId w:val="1"/>
        </w:numPr>
        <w:spacing w:before="240"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Oświadczamy,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</w:t>
      </w:r>
      <w:r w:rsidR="00BB00A1"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2022 r.,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>poz. 835).</w:t>
      </w:r>
    </w:p>
    <w:p w14:paraId="74DF8979" w14:textId="2C623380" w:rsidR="008943DE" w:rsidRPr="00A226C3" w:rsidRDefault="008943DE" w:rsidP="00881D61">
      <w:pPr>
        <w:spacing w:before="240" w:after="0"/>
        <w:ind w:left="360"/>
        <w:rPr>
          <w:rFonts w:asciiTheme="minorHAnsi" w:hAnsiTheme="minorHAnsi" w:cstheme="minorHAnsi"/>
          <w:sz w:val="24"/>
          <w:szCs w:val="24"/>
          <w:lang w:eastAsia="pl-PL"/>
        </w:rPr>
      </w:pPr>
      <w:r w:rsidRPr="00A226C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Potwierdzamy,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że składając powyższe oświadczenie jesteśmy świadomi, że zgodnie z art. 7 ust. 6 i 7 ww. ustawy sankcyjnej osoba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lub podmiot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/y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podlegając</w:t>
      </w:r>
      <w:r w:rsidR="00D2554E" w:rsidRPr="00A226C3">
        <w:rPr>
          <w:rFonts w:asciiTheme="minorHAnsi" w:hAnsiTheme="minorHAnsi" w:cstheme="minorHAnsi"/>
          <w:sz w:val="24"/>
          <w:szCs w:val="24"/>
          <w:lang w:eastAsia="pl-PL"/>
        </w:rPr>
        <w:t>y/e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 zł.</w:t>
      </w:r>
    </w:p>
    <w:p w14:paraId="1F886240" w14:textId="5789F294" w:rsidR="008943DE" w:rsidRPr="00A226C3" w:rsidRDefault="00D8379E" w:rsidP="00D8379E">
      <w:pPr>
        <w:tabs>
          <w:tab w:val="left" w:leader="dot" w:pos="8931"/>
        </w:tabs>
        <w:spacing w:before="720" w:after="0"/>
        <w:ind w:left="6096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ab/>
      </w:r>
    </w:p>
    <w:p w14:paraId="4DF4541A" w14:textId="4E5E714B" w:rsidR="002D6587" w:rsidRPr="00A226C3" w:rsidRDefault="007D6798" w:rsidP="00D8379E">
      <w:pPr>
        <w:spacing w:after="0"/>
        <w:ind w:left="6521"/>
        <w:rPr>
          <w:rFonts w:asciiTheme="minorHAnsi" w:hAnsiTheme="minorHAnsi" w:cstheme="minorHAnsi"/>
          <w:sz w:val="24"/>
          <w:szCs w:val="24"/>
        </w:rPr>
      </w:pP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Podpis </w:t>
      </w:r>
      <w:r w:rsidR="00865DB5" w:rsidRPr="00A226C3">
        <w:rPr>
          <w:rFonts w:asciiTheme="minorHAnsi" w:hAnsiTheme="minorHAnsi" w:cstheme="minorHAnsi"/>
          <w:sz w:val="24"/>
          <w:szCs w:val="24"/>
          <w:lang w:eastAsia="pl-PL"/>
        </w:rPr>
        <w:t>Wykonawc</w:t>
      </w:r>
      <w:r w:rsidR="0098560F" w:rsidRPr="00A226C3">
        <w:rPr>
          <w:rFonts w:asciiTheme="minorHAnsi" w:hAnsiTheme="minorHAnsi" w:cstheme="minorHAnsi"/>
          <w:sz w:val="24"/>
          <w:szCs w:val="24"/>
          <w:lang w:eastAsia="pl-PL"/>
        </w:rPr>
        <w:t>y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br/>
        <w:t>lub innej u</w:t>
      </w:r>
      <w:r w:rsidR="00094B58" w:rsidRPr="00A226C3">
        <w:rPr>
          <w:rFonts w:asciiTheme="minorHAnsi" w:hAnsiTheme="minorHAnsi" w:cstheme="minorHAnsi"/>
          <w:sz w:val="24"/>
          <w:szCs w:val="24"/>
          <w:lang w:eastAsia="pl-PL"/>
        </w:rPr>
        <w:t>mocowanej</w:t>
      </w:r>
      <w:r w:rsidRPr="00A226C3">
        <w:rPr>
          <w:rFonts w:asciiTheme="minorHAnsi" w:hAnsiTheme="minorHAnsi" w:cstheme="minorHAnsi"/>
          <w:sz w:val="24"/>
          <w:szCs w:val="24"/>
          <w:lang w:eastAsia="pl-PL"/>
        </w:rPr>
        <w:t xml:space="preserve"> przez niego oso</w:t>
      </w:r>
      <w:r w:rsidR="00ED195B" w:rsidRPr="00A226C3">
        <w:rPr>
          <w:rFonts w:asciiTheme="minorHAnsi" w:hAnsiTheme="minorHAnsi" w:cstheme="minorHAnsi"/>
          <w:sz w:val="24"/>
          <w:szCs w:val="24"/>
          <w:lang w:eastAsia="pl-PL"/>
        </w:rPr>
        <w:t>by</w:t>
      </w:r>
    </w:p>
    <w:sectPr w:rsidR="002D6587" w:rsidRPr="00A226C3" w:rsidSect="00D8379E"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03BD" w14:textId="77777777" w:rsidR="00130564" w:rsidRDefault="00130564">
      <w:pPr>
        <w:spacing w:after="0" w:line="240" w:lineRule="auto"/>
      </w:pPr>
      <w:r>
        <w:separator/>
      </w:r>
    </w:p>
  </w:endnote>
  <w:endnote w:type="continuationSeparator" w:id="0">
    <w:p w14:paraId="2C1E8B13" w14:textId="77777777" w:rsidR="00130564" w:rsidRDefault="00130564">
      <w:pPr>
        <w:spacing w:after="0" w:line="240" w:lineRule="auto"/>
      </w:pPr>
      <w:r>
        <w:continuationSeparator/>
      </w:r>
    </w:p>
  </w:endnote>
  <w:endnote w:type="continuationNotice" w:id="1">
    <w:p w14:paraId="2631623F" w14:textId="77777777" w:rsidR="00130564" w:rsidRDefault="001305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1ADB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63D06C" wp14:editId="251E367E">
          <wp:extent cx="7557680" cy="630643"/>
          <wp:effectExtent l="0" t="0" r="0" b="0"/>
          <wp:docPr id="1" name="Obraz 1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B194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CBCF981" wp14:editId="29B5971D">
          <wp:extent cx="7556400" cy="630000"/>
          <wp:effectExtent l="0" t="0" r="0" b="0"/>
          <wp:docPr id="3" name="Obraz 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A877" w14:textId="77777777" w:rsidR="00130564" w:rsidRDefault="001305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964ABC" w14:textId="77777777" w:rsidR="00130564" w:rsidRDefault="00130564">
      <w:pPr>
        <w:spacing w:after="0" w:line="240" w:lineRule="auto"/>
      </w:pPr>
      <w:r>
        <w:continuationSeparator/>
      </w:r>
    </w:p>
  </w:footnote>
  <w:footnote w:type="continuationNotice" w:id="1">
    <w:p w14:paraId="4BA6FF8A" w14:textId="77777777" w:rsidR="00130564" w:rsidRDefault="001305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0B9F" w14:textId="77777777" w:rsidR="005001F5" w:rsidRDefault="005001F5" w:rsidP="008D1C6D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0C3C0FEE" wp14:editId="679C325C">
          <wp:extent cx="7562846" cy="1045771"/>
          <wp:effectExtent l="0" t="0" r="635" b="2540"/>
          <wp:docPr id="2" name="Obraz 2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1" w15:restartNumberingAfterBreak="0">
    <w:nsid w:val="2E047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237D4E"/>
    <w:multiLevelType w:val="hybridMultilevel"/>
    <w:tmpl w:val="F5C4E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D4DEA"/>
    <w:multiLevelType w:val="hybridMultilevel"/>
    <w:tmpl w:val="79F2A7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F2F49"/>
    <w:multiLevelType w:val="multilevel"/>
    <w:tmpl w:val="BF2A6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6138244">
    <w:abstractNumId w:val="0"/>
  </w:num>
  <w:num w:numId="2" w16cid:durableId="1040742075">
    <w:abstractNumId w:val="5"/>
  </w:num>
  <w:num w:numId="3" w16cid:durableId="1085804169">
    <w:abstractNumId w:val="2"/>
  </w:num>
  <w:num w:numId="4" w16cid:durableId="613514975">
    <w:abstractNumId w:val="4"/>
  </w:num>
  <w:num w:numId="5" w16cid:durableId="1670062977">
    <w:abstractNumId w:val="3"/>
  </w:num>
  <w:num w:numId="6" w16cid:durableId="7588647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3E59"/>
    <w:rsid w:val="00004D3F"/>
    <w:rsid w:val="0002640F"/>
    <w:rsid w:val="00036D31"/>
    <w:rsid w:val="00052759"/>
    <w:rsid w:val="0007099A"/>
    <w:rsid w:val="00072AF2"/>
    <w:rsid w:val="00077D26"/>
    <w:rsid w:val="00086547"/>
    <w:rsid w:val="00094B58"/>
    <w:rsid w:val="000B475D"/>
    <w:rsid w:val="000B58B4"/>
    <w:rsid w:val="000B7639"/>
    <w:rsid w:val="000D01C2"/>
    <w:rsid w:val="00111301"/>
    <w:rsid w:val="001146A9"/>
    <w:rsid w:val="00120F3F"/>
    <w:rsid w:val="00130564"/>
    <w:rsid w:val="00185C49"/>
    <w:rsid w:val="0018734E"/>
    <w:rsid w:val="001A069E"/>
    <w:rsid w:val="001A383E"/>
    <w:rsid w:val="001C05A8"/>
    <w:rsid w:val="002665AE"/>
    <w:rsid w:val="00267C49"/>
    <w:rsid w:val="00270F20"/>
    <w:rsid w:val="00292BBF"/>
    <w:rsid w:val="002A3BAA"/>
    <w:rsid w:val="002B2ACB"/>
    <w:rsid w:val="002B4FED"/>
    <w:rsid w:val="002C5E3C"/>
    <w:rsid w:val="002D6587"/>
    <w:rsid w:val="00340502"/>
    <w:rsid w:val="003419CA"/>
    <w:rsid w:val="00344D21"/>
    <w:rsid w:val="00381651"/>
    <w:rsid w:val="003A2EE1"/>
    <w:rsid w:val="003E3A95"/>
    <w:rsid w:val="003E6A4E"/>
    <w:rsid w:val="003F7291"/>
    <w:rsid w:val="00421F2E"/>
    <w:rsid w:val="0043042A"/>
    <w:rsid w:val="004708F7"/>
    <w:rsid w:val="004812E0"/>
    <w:rsid w:val="004A3434"/>
    <w:rsid w:val="004C4A82"/>
    <w:rsid w:val="004C5362"/>
    <w:rsid w:val="004F30FB"/>
    <w:rsid w:val="005001F5"/>
    <w:rsid w:val="0050164E"/>
    <w:rsid w:val="00511A4C"/>
    <w:rsid w:val="005564AC"/>
    <w:rsid w:val="005712C5"/>
    <w:rsid w:val="00586C92"/>
    <w:rsid w:val="005920F7"/>
    <w:rsid w:val="00593B34"/>
    <w:rsid w:val="005D03DC"/>
    <w:rsid w:val="005D0468"/>
    <w:rsid w:val="005E5808"/>
    <w:rsid w:val="005F0615"/>
    <w:rsid w:val="0060176B"/>
    <w:rsid w:val="00615A0E"/>
    <w:rsid w:val="00623CC3"/>
    <w:rsid w:val="00635E85"/>
    <w:rsid w:val="006558AB"/>
    <w:rsid w:val="00660901"/>
    <w:rsid w:val="00663319"/>
    <w:rsid w:val="00684D21"/>
    <w:rsid w:val="006B0B50"/>
    <w:rsid w:val="006C2431"/>
    <w:rsid w:val="006D04D3"/>
    <w:rsid w:val="006D13EB"/>
    <w:rsid w:val="00702BCC"/>
    <w:rsid w:val="0070592C"/>
    <w:rsid w:val="007337EB"/>
    <w:rsid w:val="007361DB"/>
    <w:rsid w:val="00761950"/>
    <w:rsid w:val="007B5BCE"/>
    <w:rsid w:val="007C6399"/>
    <w:rsid w:val="007C6BC0"/>
    <w:rsid w:val="007D6798"/>
    <w:rsid w:val="007E28E3"/>
    <w:rsid w:val="007F1C8C"/>
    <w:rsid w:val="007F4DDA"/>
    <w:rsid w:val="00813E95"/>
    <w:rsid w:val="00815342"/>
    <w:rsid w:val="00816513"/>
    <w:rsid w:val="00851F09"/>
    <w:rsid w:val="00865DB5"/>
    <w:rsid w:val="00881D61"/>
    <w:rsid w:val="008943DE"/>
    <w:rsid w:val="008A0FD0"/>
    <w:rsid w:val="008A7B3D"/>
    <w:rsid w:val="008B1F76"/>
    <w:rsid w:val="008D1C6D"/>
    <w:rsid w:val="008D2FDF"/>
    <w:rsid w:val="008E3E98"/>
    <w:rsid w:val="008E6ADD"/>
    <w:rsid w:val="008E6BB1"/>
    <w:rsid w:val="00936F46"/>
    <w:rsid w:val="0095492D"/>
    <w:rsid w:val="00967174"/>
    <w:rsid w:val="00972248"/>
    <w:rsid w:val="0098147D"/>
    <w:rsid w:val="0098560F"/>
    <w:rsid w:val="009A4A79"/>
    <w:rsid w:val="009C2A06"/>
    <w:rsid w:val="009C5A7E"/>
    <w:rsid w:val="009D027F"/>
    <w:rsid w:val="00A1108B"/>
    <w:rsid w:val="00A140A1"/>
    <w:rsid w:val="00A226C3"/>
    <w:rsid w:val="00A25768"/>
    <w:rsid w:val="00A35276"/>
    <w:rsid w:val="00A44458"/>
    <w:rsid w:val="00A60EBC"/>
    <w:rsid w:val="00AA5FA6"/>
    <w:rsid w:val="00AB6AF8"/>
    <w:rsid w:val="00AD6153"/>
    <w:rsid w:val="00B02590"/>
    <w:rsid w:val="00B34263"/>
    <w:rsid w:val="00B423BE"/>
    <w:rsid w:val="00B50BBE"/>
    <w:rsid w:val="00B6335D"/>
    <w:rsid w:val="00B847DD"/>
    <w:rsid w:val="00B84C9E"/>
    <w:rsid w:val="00BB00A1"/>
    <w:rsid w:val="00BC31F3"/>
    <w:rsid w:val="00BC3B67"/>
    <w:rsid w:val="00BC5B73"/>
    <w:rsid w:val="00BD650D"/>
    <w:rsid w:val="00BF1311"/>
    <w:rsid w:val="00BF5CE7"/>
    <w:rsid w:val="00BF790B"/>
    <w:rsid w:val="00C00044"/>
    <w:rsid w:val="00C00621"/>
    <w:rsid w:val="00C07BD8"/>
    <w:rsid w:val="00C25A7F"/>
    <w:rsid w:val="00C271A0"/>
    <w:rsid w:val="00C36116"/>
    <w:rsid w:val="00C47ECD"/>
    <w:rsid w:val="00C72CA6"/>
    <w:rsid w:val="00C812E6"/>
    <w:rsid w:val="00C8519B"/>
    <w:rsid w:val="00CA224A"/>
    <w:rsid w:val="00CB111F"/>
    <w:rsid w:val="00CD36B7"/>
    <w:rsid w:val="00D11CB3"/>
    <w:rsid w:val="00D15A3C"/>
    <w:rsid w:val="00D2554E"/>
    <w:rsid w:val="00D30D78"/>
    <w:rsid w:val="00D40278"/>
    <w:rsid w:val="00D45027"/>
    <w:rsid w:val="00D457BB"/>
    <w:rsid w:val="00D56DF3"/>
    <w:rsid w:val="00D66B22"/>
    <w:rsid w:val="00D70C92"/>
    <w:rsid w:val="00D8379E"/>
    <w:rsid w:val="00DC34B5"/>
    <w:rsid w:val="00DE1C6C"/>
    <w:rsid w:val="00E0312A"/>
    <w:rsid w:val="00E06C43"/>
    <w:rsid w:val="00E34DD2"/>
    <w:rsid w:val="00E37126"/>
    <w:rsid w:val="00E57B41"/>
    <w:rsid w:val="00E609BD"/>
    <w:rsid w:val="00E729C2"/>
    <w:rsid w:val="00E838F3"/>
    <w:rsid w:val="00EA0AA9"/>
    <w:rsid w:val="00EB62D0"/>
    <w:rsid w:val="00ED195B"/>
    <w:rsid w:val="00ED2BDF"/>
    <w:rsid w:val="00ED7D34"/>
    <w:rsid w:val="00F4677F"/>
    <w:rsid w:val="00F57D31"/>
    <w:rsid w:val="00F6099F"/>
    <w:rsid w:val="00F66F17"/>
    <w:rsid w:val="00F93D67"/>
    <w:rsid w:val="51A9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rsid w:val="00881D61"/>
    <w:pPr>
      <w:spacing w:before="480" w:after="120"/>
      <w:ind w:left="360"/>
      <w:outlineLvl w:val="1"/>
    </w:pPr>
    <w:rPr>
      <w:rFonts w:asciiTheme="minorHAnsi" w:eastAsia="Calibri" w:hAnsiTheme="minorHAnsi" w:cstheme="minorHAnsi"/>
      <w:b/>
      <w:bCs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rsid w:val="008D1C6D"/>
    <w:pPr>
      <w:spacing w:before="240" w:after="0"/>
      <w:outlineLvl w:val="3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67174"/>
    <w:pPr>
      <w:suppressAutoHyphens/>
      <w:spacing w:line="280" w:lineRule="exact"/>
      <w:jc w:val="both"/>
      <w:textAlignment w:val="auto"/>
    </w:pPr>
    <w:rPr>
      <w:rFonts w:ascii="Times New Roman" w:hAnsi="Times New Roman"/>
      <w:kern w:val="3"/>
      <w:sz w:val="18"/>
      <w:szCs w:val="18"/>
      <w:lang w:bidi="hi-IN"/>
    </w:rPr>
  </w:style>
  <w:style w:type="character" w:customStyle="1" w:styleId="Nagwek2Znak0">
    <w:name w:val="Nagłówek2 Znak"/>
    <w:link w:val="Nagwek20"/>
    <w:locked/>
    <w:rsid w:val="007E28E3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28E3"/>
    <w:pPr>
      <w:keepNext/>
      <w:keepLines/>
      <w:suppressAutoHyphens w:val="0"/>
      <w:autoSpaceDN/>
      <w:textAlignment w:val="auto"/>
    </w:pPr>
    <w:rPr>
      <w:rFonts w:ascii="Times New Roman" w:hAnsi="Times New Roman"/>
      <w:b w:val="0"/>
      <w:color w:val="4F81BD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iod@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kancelaria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artlomiej.nita@pfron.org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fron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ortalzp.pl/kody-cpv/szczegoly/pakiety-oprogramowania-i-systemy-informatyczne-7168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BDFE1-558B-4D88-929B-EC4CC7D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  <ds:schemaRef ds:uri="0074b6eb-224c-45a9-b874-9efe3336db79"/>
    <ds:schemaRef ds:uri="5bb8a0e5-a561-498a-90d0-c15a226e3033"/>
  </ds:schemaRefs>
</ds:datastoreItem>
</file>

<file path=customXml/itemProps3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EA31E-D4D0-458E-83DE-D12A6B9D4C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7</TotalTime>
  <Pages>9</Pages>
  <Words>2083</Words>
  <Characters>12498</Characters>
  <Application>Microsoft Office Word</Application>
  <DocSecurity>0</DocSecurity>
  <Lines>104</Lines>
  <Paragraphs>29</Paragraphs>
  <ScaleCrop>false</ScaleCrop>
  <Company/>
  <LinksUpToDate>false</LinksUpToDate>
  <CharactersWithSpaces>14552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EA 2023</dc:title>
  <dc:creator>DIT</dc:creator>
  <cp:lastModifiedBy>Nita Bartłomiej</cp:lastModifiedBy>
  <cp:revision>6</cp:revision>
  <cp:lastPrinted>2022-04-07T13:22:00Z</cp:lastPrinted>
  <dcterms:created xsi:type="dcterms:W3CDTF">2025-11-06T09:29:00Z</dcterms:created>
  <dcterms:modified xsi:type="dcterms:W3CDTF">2025-11-06T09:34:00Z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  <property fmtid="{D5CDD505-2E9C-101B-9397-08002B2CF9AE}" pid="3" name="MediaServiceImageTags">
    <vt:lpwstr/>
  </property>
</Properties>
</file>