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85398" w14:textId="2AA7294C" w:rsidR="001F409A" w:rsidRPr="00865FE9" w:rsidRDefault="00B252EC" w:rsidP="00865FE9">
      <w:pPr>
        <w:spacing w:after="0"/>
        <w:jc w:val="right"/>
        <w:rPr>
          <w:rFonts w:cstheme="minorHAnsi"/>
          <w:color w:val="000000"/>
          <w:sz w:val="24"/>
          <w:szCs w:val="24"/>
        </w:rPr>
      </w:pPr>
      <w:r w:rsidRPr="00865FE9">
        <w:rPr>
          <w:rFonts w:cstheme="minorHAnsi"/>
          <w:noProof/>
          <w:sz w:val="24"/>
          <w:szCs w:val="24"/>
        </w:rPr>
        <w:drawing>
          <wp:anchor distT="0" distB="0" distL="114300" distR="114300" simplePos="0" relativeHeight="251659264" behindDoc="1" locked="0" layoutInCell="1" allowOverlap="1" wp14:anchorId="7B040483" wp14:editId="2B3A70AF">
            <wp:simplePos x="0" y="0"/>
            <wp:positionH relativeFrom="page">
              <wp:posOffset>-14605</wp:posOffset>
            </wp:positionH>
            <wp:positionV relativeFrom="paragraph">
              <wp:posOffset>-876300</wp:posOffset>
            </wp:positionV>
            <wp:extent cx="7560945" cy="2237740"/>
            <wp:effectExtent l="0" t="0" r="1905" b="0"/>
            <wp:wrapNone/>
            <wp:docPr id="3"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0945" cy="2237740"/>
                    </a:xfrm>
                    <a:prstGeom prst="rect">
                      <a:avLst/>
                    </a:prstGeom>
                    <a:noFill/>
                    <a:ln>
                      <a:noFill/>
                    </a:ln>
                  </pic:spPr>
                </pic:pic>
              </a:graphicData>
            </a:graphic>
            <wp14:sizeRelH relativeFrom="page">
              <wp14:pctWidth>0</wp14:pctWidth>
            </wp14:sizeRelH>
            <wp14:sizeRelV relativeFrom="page">
              <wp14:pctHeight>0</wp14:pctHeight>
            </wp14:sizeRelV>
          </wp:anchor>
        </w:drawing>
      </w:r>
      <w:r w:rsidR="00C1155D" w:rsidRPr="00865FE9">
        <w:rPr>
          <w:rFonts w:cstheme="minorHAnsi"/>
          <w:color w:val="000000"/>
          <w:sz w:val="24"/>
          <w:szCs w:val="24"/>
        </w:rPr>
        <w:t>`</w:t>
      </w:r>
    </w:p>
    <w:p w14:paraId="0F7BBF12" w14:textId="77777777" w:rsidR="001F409A" w:rsidRPr="00865FE9" w:rsidRDefault="001F409A" w:rsidP="00865FE9">
      <w:pPr>
        <w:spacing w:after="0"/>
        <w:jc w:val="right"/>
        <w:rPr>
          <w:rFonts w:cstheme="minorHAnsi"/>
          <w:color w:val="000000"/>
          <w:sz w:val="24"/>
          <w:szCs w:val="24"/>
        </w:rPr>
      </w:pPr>
    </w:p>
    <w:p w14:paraId="195DC8A5" w14:textId="77777777" w:rsidR="001F409A" w:rsidRPr="00865FE9" w:rsidRDefault="001F409A" w:rsidP="00865FE9">
      <w:pPr>
        <w:spacing w:after="0"/>
        <w:jc w:val="right"/>
        <w:rPr>
          <w:rFonts w:cstheme="minorHAnsi"/>
          <w:color w:val="000000"/>
          <w:sz w:val="24"/>
          <w:szCs w:val="24"/>
        </w:rPr>
      </w:pPr>
    </w:p>
    <w:p w14:paraId="3DE710C6" w14:textId="6D5CDEB4" w:rsidR="001F409A" w:rsidRPr="00865FE9" w:rsidRDefault="001F409A" w:rsidP="00865FE9">
      <w:pPr>
        <w:spacing w:after="0"/>
        <w:jc w:val="right"/>
        <w:rPr>
          <w:rFonts w:cstheme="minorHAnsi"/>
          <w:color w:val="000000"/>
          <w:sz w:val="24"/>
          <w:szCs w:val="24"/>
        </w:rPr>
      </w:pPr>
      <w:r w:rsidRPr="00865FE9">
        <w:rPr>
          <w:rFonts w:cstheme="minorHAnsi"/>
          <w:color w:val="000000"/>
          <w:sz w:val="24"/>
          <w:szCs w:val="24"/>
        </w:rPr>
        <w:t xml:space="preserve">Warszawa, </w:t>
      </w:r>
      <w:r w:rsidR="00696443" w:rsidRPr="00865FE9">
        <w:rPr>
          <w:rFonts w:cstheme="minorHAnsi"/>
          <w:color w:val="000000"/>
          <w:sz w:val="24"/>
          <w:szCs w:val="24"/>
        </w:rPr>
        <w:t xml:space="preserve">dnia </w:t>
      </w:r>
      <w:r w:rsidR="00F62E9B" w:rsidRPr="00865FE9">
        <w:rPr>
          <w:rFonts w:cstheme="minorHAnsi"/>
          <w:color w:val="000000"/>
          <w:sz w:val="24"/>
          <w:szCs w:val="24"/>
        </w:rPr>
        <w:t>10</w:t>
      </w:r>
      <w:r w:rsidR="00E90569" w:rsidRPr="00865FE9">
        <w:rPr>
          <w:rFonts w:cstheme="minorHAnsi"/>
          <w:color w:val="000000"/>
          <w:sz w:val="24"/>
          <w:szCs w:val="24"/>
        </w:rPr>
        <w:t>.1</w:t>
      </w:r>
      <w:r w:rsidR="00F62E9B" w:rsidRPr="00865FE9">
        <w:rPr>
          <w:rFonts w:cstheme="minorHAnsi"/>
          <w:color w:val="000000"/>
          <w:sz w:val="24"/>
          <w:szCs w:val="24"/>
        </w:rPr>
        <w:t>2</w:t>
      </w:r>
      <w:r w:rsidR="00F305E4" w:rsidRPr="00865FE9">
        <w:rPr>
          <w:rFonts w:cstheme="minorHAnsi"/>
          <w:color w:val="000000"/>
          <w:sz w:val="24"/>
          <w:szCs w:val="24"/>
        </w:rPr>
        <w:t>.</w:t>
      </w:r>
      <w:r w:rsidR="00AE1438" w:rsidRPr="00865FE9">
        <w:rPr>
          <w:rFonts w:cstheme="minorHAnsi"/>
          <w:color w:val="000000"/>
          <w:sz w:val="24"/>
          <w:szCs w:val="24"/>
        </w:rPr>
        <w:t>202</w:t>
      </w:r>
      <w:r w:rsidR="00F305E4" w:rsidRPr="00865FE9">
        <w:rPr>
          <w:rFonts w:cstheme="minorHAnsi"/>
          <w:color w:val="000000"/>
          <w:sz w:val="24"/>
          <w:szCs w:val="24"/>
        </w:rPr>
        <w:t>5</w:t>
      </w:r>
      <w:r w:rsidRPr="00865FE9">
        <w:rPr>
          <w:rFonts w:cstheme="minorHAnsi"/>
          <w:color w:val="000000"/>
          <w:sz w:val="24"/>
          <w:szCs w:val="24"/>
        </w:rPr>
        <w:t xml:space="preserve"> r.</w:t>
      </w:r>
    </w:p>
    <w:p w14:paraId="647B438F" w14:textId="77777777" w:rsidR="001F409A" w:rsidRPr="00865FE9" w:rsidRDefault="001F409A" w:rsidP="00865FE9">
      <w:pPr>
        <w:spacing w:after="0"/>
        <w:rPr>
          <w:rFonts w:eastAsia="Times New Roman" w:cstheme="minorHAnsi"/>
          <w:sz w:val="24"/>
          <w:szCs w:val="24"/>
        </w:rPr>
      </w:pPr>
    </w:p>
    <w:p w14:paraId="4831877D" w14:textId="2C08CE88" w:rsidR="009A272B" w:rsidRPr="00865FE9" w:rsidRDefault="00AD636E" w:rsidP="00865FE9">
      <w:pPr>
        <w:autoSpaceDE w:val="0"/>
        <w:autoSpaceDN w:val="0"/>
        <w:adjustRightInd w:val="0"/>
        <w:spacing w:after="0"/>
        <w:rPr>
          <w:rFonts w:cstheme="minorHAnsi"/>
          <w:sz w:val="24"/>
          <w:szCs w:val="24"/>
        </w:rPr>
      </w:pPr>
      <w:bookmarkStart w:id="0" w:name="_Hlk6999610"/>
      <w:r w:rsidRPr="00865FE9">
        <w:rPr>
          <w:rFonts w:cstheme="minorHAnsi"/>
          <w:sz w:val="24"/>
          <w:szCs w:val="24"/>
        </w:rPr>
        <w:t>Zapytanie ofertowe</w:t>
      </w:r>
      <w:r w:rsidR="005F5FE2" w:rsidRPr="00865FE9">
        <w:rPr>
          <w:rFonts w:cstheme="minorHAnsi"/>
          <w:sz w:val="24"/>
          <w:szCs w:val="24"/>
        </w:rPr>
        <w:t xml:space="preserve"> </w:t>
      </w:r>
      <w:bookmarkStart w:id="1" w:name="_Hlk210912661"/>
      <w:r w:rsidRPr="00865FE9">
        <w:rPr>
          <w:rFonts w:cstheme="minorHAnsi"/>
          <w:sz w:val="24"/>
          <w:szCs w:val="24"/>
        </w:rPr>
        <w:t xml:space="preserve">na </w:t>
      </w:r>
      <w:r w:rsidR="00063451" w:rsidRPr="00865FE9">
        <w:rPr>
          <w:rFonts w:cstheme="minorHAnsi"/>
          <w:sz w:val="24"/>
          <w:szCs w:val="24"/>
        </w:rPr>
        <w:t>usługę</w:t>
      </w:r>
      <w:r w:rsidR="009A272B" w:rsidRPr="00865FE9">
        <w:rPr>
          <w:rFonts w:cstheme="minorHAnsi"/>
          <w:sz w:val="24"/>
          <w:szCs w:val="24"/>
        </w:rPr>
        <w:t xml:space="preserve"> </w:t>
      </w:r>
      <w:bookmarkStart w:id="2" w:name="_Hlk216275810"/>
      <w:r w:rsidR="00AD0C41" w:rsidRPr="00865FE9">
        <w:rPr>
          <w:rFonts w:cstheme="minorHAnsi"/>
          <w:sz w:val="24"/>
          <w:szCs w:val="24"/>
        </w:rPr>
        <w:t>„</w:t>
      </w:r>
      <w:bookmarkEnd w:id="1"/>
      <w:r w:rsidR="00493745" w:rsidRPr="00865FE9">
        <w:rPr>
          <w:rFonts w:cstheme="minorHAnsi"/>
          <w:sz w:val="24"/>
          <w:szCs w:val="24"/>
        </w:rPr>
        <w:t xml:space="preserve">Serwisu stacjonarnych pętli indukcyjnych stanowiskowych oraz przenośnych pętli indukcyjnych we wszystkich wskazanych siedzibach  Państwowego Funduszu Rehabilitacji Osób </w:t>
      </w:r>
      <w:r w:rsidR="00673C2A" w:rsidRPr="00865FE9">
        <w:rPr>
          <w:rFonts w:cstheme="minorHAnsi"/>
          <w:sz w:val="24"/>
          <w:szCs w:val="24"/>
        </w:rPr>
        <w:t>N</w:t>
      </w:r>
      <w:r w:rsidR="00493745" w:rsidRPr="00865FE9">
        <w:rPr>
          <w:rFonts w:cstheme="minorHAnsi"/>
          <w:sz w:val="24"/>
          <w:szCs w:val="24"/>
        </w:rPr>
        <w:t>iepełnosprawnych</w:t>
      </w:r>
      <w:r w:rsidR="00AD0C41" w:rsidRPr="00865FE9">
        <w:rPr>
          <w:rFonts w:cstheme="minorHAnsi"/>
          <w:sz w:val="24"/>
          <w:szCs w:val="24"/>
        </w:rPr>
        <w:t>”</w:t>
      </w:r>
      <w:r w:rsidR="0049624A" w:rsidRPr="00865FE9">
        <w:rPr>
          <w:rFonts w:cstheme="minorHAnsi"/>
          <w:sz w:val="24"/>
          <w:szCs w:val="24"/>
        </w:rPr>
        <w:t>.</w:t>
      </w:r>
      <w:bookmarkEnd w:id="2"/>
    </w:p>
    <w:p w14:paraId="2F7099E5" w14:textId="77777777" w:rsidR="00DC7782" w:rsidRPr="00865FE9" w:rsidRDefault="00DC7782" w:rsidP="00865FE9">
      <w:pPr>
        <w:autoSpaceDE w:val="0"/>
        <w:autoSpaceDN w:val="0"/>
        <w:adjustRightInd w:val="0"/>
        <w:spacing w:after="0"/>
        <w:rPr>
          <w:rFonts w:cstheme="minorHAnsi"/>
          <w:sz w:val="24"/>
          <w:szCs w:val="24"/>
        </w:rPr>
      </w:pPr>
    </w:p>
    <w:bookmarkEnd w:id="0"/>
    <w:p w14:paraId="24CA227A" w14:textId="77777777" w:rsidR="004B1CE9" w:rsidRPr="00865FE9" w:rsidRDefault="004B1CE9" w:rsidP="00865FE9">
      <w:pPr>
        <w:pStyle w:val="Akapitzlist"/>
        <w:numPr>
          <w:ilvl w:val="0"/>
          <w:numId w:val="1"/>
        </w:numPr>
        <w:autoSpaceDE w:val="0"/>
        <w:autoSpaceDN w:val="0"/>
        <w:adjustRightInd w:val="0"/>
        <w:spacing w:after="0"/>
        <w:ind w:left="426"/>
        <w:jc w:val="both"/>
        <w:rPr>
          <w:rFonts w:cstheme="minorHAnsi"/>
          <w:sz w:val="24"/>
          <w:szCs w:val="24"/>
        </w:rPr>
      </w:pPr>
      <w:r w:rsidRPr="00865FE9">
        <w:rPr>
          <w:rFonts w:cstheme="minorHAnsi"/>
          <w:sz w:val="24"/>
          <w:szCs w:val="24"/>
        </w:rPr>
        <w:t>Nazwa i adres Zamawiającego.</w:t>
      </w:r>
    </w:p>
    <w:p w14:paraId="79997BB5" w14:textId="77777777" w:rsidR="004B1CE9" w:rsidRPr="00865FE9" w:rsidRDefault="004B1CE9" w:rsidP="00865FE9">
      <w:pPr>
        <w:pStyle w:val="Akapitzlist"/>
        <w:autoSpaceDE w:val="0"/>
        <w:autoSpaceDN w:val="0"/>
        <w:adjustRightInd w:val="0"/>
        <w:spacing w:after="0"/>
        <w:ind w:left="426"/>
        <w:jc w:val="both"/>
        <w:rPr>
          <w:rFonts w:cstheme="minorHAnsi"/>
          <w:sz w:val="24"/>
          <w:szCs w:val="24"/>
        </w:rPr>
      </w:pPr>
      <w:r w:rsidRPr="00865FE9">
        <w:rPr>
          <w:rFonts w:cstheme="minorHAnsi"/>
          <w:sz w:val="24"/>
          <w:szCs w:val="24"/>
        </w:rPr>
        <w:t>Państwowy Fundusz Rehabilitacji Osób Niepełnosprawnych (PFRON)</w:t>
      </w:r>
    </w:p>
    <w:p w14:paraId="102BC358" w14:textId="77777777" w:rsidR="004B1CE9" w:rsidRPr="00865FE9" w:rsidRDefault="004B1CE9" w:rsidP="00865FE9">
      <w:pPr>
        <w:pStyle w:val="Akapitzlist"/>
        <w:autoSpaceDE w:val="0"/>
        <w:autoSpaceDN w:val="0"/>
        <w:adjustRightInd w:val="0"/>
        <w:spacing w:after="0"/>
        <w:ind w:left="426"/>
        <w:jc w:val="both"/>
        <w:rPr>
          <w:rFonts w:cstheme="minorHAnsi"/>
          <w:sz w:val="24"/>
          <w:szCs w:val="24"/>
        </w:rPr>
      </w:pPr>
      <w:r w:rsidRPr="00865FE9">
        <w:rPr>
          <w:rFonts w:cstheme="minorHAnsi"/>
          <w:sz w:val="24"/>
          <w:szCs w:val="24"/>
        </w:rPr>
        <w:t>al. Jana Pawła II 13</w:t>
      </w:r>
    </w:p>
    <w:p w14:paraId="79F1D2B8" w14:textId="77777777" w:rsidR="004B1CE9" w:rsidRPr="00865FE9" w:rsidRDefault="004B1CE9" w:rsidP="00865FE9">
      <w:pPr>
        <w:pStyle w:val="Akapitzlist"/>
        <w:autoSpaceDE w:val="0"/>
        <w:autoSpaceDN w:val="0"/>
        <w:adjustRightInd w:val="0"/>
        <w:spacing w:after="0"/>
        <w:ind w:left="426"/>
        <w:jc w:val="both"/>
        <w:rPr>
          <w:rFonts w:cstheme="minorHAnsi"/>
          <w:sz w:val="24"/>
          <w:szCs w:val="24"/>
        </w:rPr>
      </w:pPr>
      <w:r w:rsidRPr="00865FE9">
        <w:rPr>
          <w:rFonts w:cstheme="minorHAnsi"/>
          <w:sz w:val="24"/>
          <w:szCs w:val="24"/>
        </w:rPr>
        <w:t>00 – 828 Warszawa</w:t>
      </w:r>
    </w:p>
    <w:p w14:paraId="4D2DCF2F" w14:textId="77777777" w:rsidR="004B1CE9" w:rsidRPr="00865FE9" w:rsidRDefault="004B1CE9" w:rsidP="00865FE9">
      <w:pPr>
        <w:pStyle w:val="Akapitzlist"/>
        <w:autoSpaceDE w:val="0"/>
        <w:autoSpaceDN w:val="0"/>
        <w:adjustRightInd w:val="0"/>
        <w:spacing w:after="0"/>
        <w:ind w:left="426"/>
        <w:jc w:val="both"/>
        <w:rPr>
          <w:rFonts w:cstheme="minorHAnsi"/>
          <w:sz w:val="24"/>
          <w:szCs w:val="24"/>
        </w:rPr>
      </w:pPr>
      <w:r w:rsidRPr="00865FE9">
        <w:rPr>
          <w:rFonts w:cstheme="minorHAnsi"/>
          <w:sz w:val="24"/>
          <w:szCs w:val="24"/>
        </w:rPr>
        <w:t>NIP: 525 10 00 810</w:t>
      </w:r>
    </w:p>
    <w:p w14:paraId="744B619B" w14:textId="6FDEA17A" w:rsidR="00331BEF" w:rsidRPr="00865FE9" w:rsidRDefault="004D4F64" w:rsidP="00865FE9">
      <w:pPr>
        <w:pStyle w:val="Akapitzlist"/>
        <w:autoSpaceDE w:val="0"/>
        <w:autoSpaceDN w:val="0"/>
        <w:adjustRightInd w:val="0"/>
        <w:spacing w:after="0"/>
        <w:ind w:left="426"/>
        <w:jc w:val="both"/>
        <w:rPr>
          <w:rFonts w:cstheme="minorHAnsi"/>
          <w:sz w:val="24"/>
          <w:szCs w:val="24"/>
        </w:rPr>
      </w:pPr>
      <w:hyperlink r:id="rId9" w:history="1">
        <w:r w:rsidRPr="00865FE9">
          <w:rPr>
            <w:rStyle w:val="Hipercze"/>
            <w:rFonts w:cstheme="minorHAnsi"/>
            <w:sz w:val="24"/>
            <w:szCs w:val="24"/>
          </w:rPr>
          <w:t>www.pfron.org.pl</w:t>
        </w:r>
      </w:hyperlink>
    </w:p>
    <w:p w14:paraId="7D263C0D" w14:textId="77777777" w:rsidR="004D4F64" w:rsidRPr="00865FE9" w:rsidRDefault="004D4F64" w:rsidP="00865FE9">
      <w:pPr>
        <w:pStyle w:val="Akapitzlist"/>
        <w:autoSpaceDE w:val="0"/>
        <w:autoSpaceDN w:val="0"/>
        <w:adjustRightInd w:val="0"/>
        <w:spacing w:after="0"/>
        <w:ind w:left="426"/>
        <w:jc w:val="both"/>
        <w:rPr>
          <w:rFonts w:cstheme="minorHAnsi"/>
          <w:sz w:val="24"/>
          <w:szCs w:val="24"/>
        </w:rPr>
      </w:pPr>
    </w:p>
    <w:p w14:paraId="42203144" w14:textId="789E5DFD" w:rsidR="004B1CE9" w:rsidRPr="00865FE9" w:rsidRDefault="004B1CE9" w:rsidP="00865FE9">
      <w:pPr>
        <w:pStyle w:val="Akapitzlist"/>
        <w:numPr>
          <w:ilvl w:val="0"/>
          <w:numId w:val="7"/>
        </w:numPr>
        <w:spacing w:after="0"/>
        <w:ind w:left="357" w:hanging="357"/>
        <w:rPr>
          <w:rFonts w:eastAsia="Times New Roman" w:cstheme="minorHAnsi"/>
          <w:sz w:val="24"/>
          <w:szCs w:val="24"/>
        </w:rPr>
      </w:pPr>
      <w:r w:rsidRPr="00865FE9">
        <w:rPr>
          <w:rFonts w:eastAsia="Times New Roman" w:cstheme="minorHAnsi"/>
          <w:sz w:val="24"/>
          <w:szCs w:val="24"/>
        </w:rPr>
        <w:t>Opis przedmiotu zamówienia.</w:t>
      </w:r>
    </w:p>
    <w:p w14:paraId="7E41CA12" w14:textId="5CAF0A54" w:rsidR="00B822FC" w:rsidRPr="00865FE9" w:rsidRDefault="00584622" w:rsidP="00865FE9">
      <w:pPr>
        <w:pStyle w:val="Akapitzlist"/>
        <w:numPr>
          <w:ilvl w:val="0"/>
          <w:numId w:val="8"/>
        </w:numPr>
        <w:spacing w:after="0"/>
        <w:ind w:left="714" w:hanging="357"/>
        <w:rPr>
          <w:rFonts w:eastAsia="Times New Roman" w:cstheme="minorHAnsi"/>
          <w:sz w:val="24"/>
          <w:szCs w:val="24"/>
        </w:rPr>
      </w:pPr>
      <w:r w:rsidRPr="00865FE9">
        <w:rPr>
          <w:rFonts w:eastAsia="Times New Roman" w:cstheme="minorHAnsi"/>
          <w:sz w:val="24"/>
          <w:szCs w:val="24"/>
        </w:rPr>
        <w:t xml:space="preserve">Przedmiotem zamówienia jest usługa </w:t>
      </w:r>
      <w:bookmarkStart w:id="3" w:name="_Hlk212025621"/>
      <w:r w:rsidR="00493745" w:rsidRPr="00865FE9">
        <w:rPr>
          <w:rFonts w:eastAsia="Times New Roman" w:cstheme="minorHAnsi"/>
          <w:sz w:val="24"/>
          <w:szCs w:val="24"/>
        </w:rPr>
        <w:t>serwisu</w:t>
      </w:r>
      <w:r w:rsidR="007D729C" w:rsidRPr="00865FE9">
        <w:rPr>
          <w:rFonts w:eastAsia="Times New Roman" w:cstheme="minorHAnsi"/>
          <w:sz w:val="24"/>
          <w:szCs w:val="24"/>
        </w:rPr>
        <w:t xml:space="preserve"> 23</w:t>
      </w:r>
      <w:r w:rsidR="00493745" w:rsidRPr="00865FE9">
        <w:rPr>
          <w:rFonts w:eastAsia="Times New Roman" w:cstheme="minorHAnsi"/>
          <w:sz w:val="24"/>
          <w:szCs w:val="24"/>
        </w:rPr>
        <w:t xml:space="preserve"> pętli indukcyjnych zainstalowanych w siedzibach PFRON w Warszawie oraz w 16 </w:t>
      </w:r>
      <w:r w:rsidR="005F5FE2" w:rsidRPr="00865FE9">
        <w:rPr>
          <w:rFonts w:eastAsia="Times New Roman" w:cstheme="minorHAnsi"/>
          <w:sz w:val="24"/>
          <w:szCs w:val="24"/>
        </w:rPr>
        <w:t>O</w:t>
      </w:r>
      <w:r w:rsidR="00493745" w:rsidRPr="00865FE9">
        <w:rPr>
          <w:rFonts w:eastAsia="Times New Roman" w:cstheme="minorHAnsi"/>
          <w:sz w:val="24"/>
          <w:szCs w:val="24"/>
        </w:rPr>
        <w:t xml:space="preserve">ddziałach </w:t>
      </w:r>
      <w:r w:rsidR="005F5FE2" w:rsidRPr="00865FE9">
        <w:rPr>
          <w:rFonts w:eastAsia="Times New Roman" w:cstheme="minorHAnsi"/>
          <w:sz w:val="24"/>
          <w:szCs w:val="24"/>
        </w:rPr>
        <w:t>PFRON</w:t>
      </w:r>
      <w:r w:rsidR="002911D0" w:rsidRPr="00865FE9">
        <w:rPr>
          <w:rFonts w:eastAsia="Times New Roman" w:cstheme="minorHAnsi"/>
          <w:sz w:val="24"/>
          <w:szCs w:val="24"/>
        </w:rPr>
        <w:t>,</w:t>
      </w:r>
      <w:r w:rsidR="00493745" w:rsidRPr="00865FE9">
        <w:rPr>
          <w:rFonts w:eastAsia="Times New Roman" w:cstheme="minorHAnsi"/>
          <w:sz w:val="24"/>
          <w:szCs w:val="24"/>
        </w:rPr>
        <w:t xml:space="preserve"> poprzez weryfikację ich stanu technicznego i w razie </w:t>
      </w:r>
      <w:r w:rsidR="00B822FC" w:rsidRPr="00865FE9">
        <w:rPr>
          <w:rFonts w:eastAsia="Times New Roman" w:cstheme="minorHAnsi"/>
          <w:sz w:val="24"/>
          <w:szCs w:val="24"/>
        </w:rPr>
        <w:t>stwierdzenia nieprawidłowości w działaniu naprawy urządzenia.</w:t>
      </w:r>
    </w:p>
    <w:p w14:paraId="1C6D01B5" w14:textId="67A3F873" w:rsidR="009A272B" w:rsidRPr="00865FE9" w:rsidRDefault="00493745" w:rsidP="00865FE9">
      <w:pPr>
        <w:pStyle w:val="Akapitzlist"/>
        <w:numPr>
          <w:ilvl w:val="0"/>
          <w:numId w:val="8"/>
        </w:numPr>
        <w:spacing w:after="0"/>
        <w:ind w:left="714" w:hanging="357"/>
        <w:rPr>
          <w:rFonts w:eastAsia="Times New Roman" w:cstheme="minorHAnsi"/>
          <w:sz w:val="24"/>
          <w:szCs w:val="24"/>
        </w:rPr>
      </w:pPr>
      <w:r w:rsidRPr="00865FE9">
        <w:rPr>
          <w:rFonts w:eastAsia="Times New Roman" w:cstheme="minorHAnsi"/>
          <w:sz w:val="24"/>
          <w:szCs w:val="24"/>
        </w:rPr>
        <w:t>Zadania będą realizowane we wskazanych siedzibach Zamawiającego w dni robocze w godzinach 08:00 -16:00. Usługa będzie świadczona na podstawie zawartej umowy z oferentem.</w:t>
      </w:r>
      <w:r w:rsidR="00A9667D" w:rsidRPr="00865FE9">
        <w:rPr>
          <w:rFonts w:eastAsia="Times New Roman" w:cstheme="minorHAnsi"/>
          <w:sz w:val="24"/>
          <w:szCs w:val="24"/>
        </w:rPr>
        <w:t xml:space="preserve"> </w:t>
      </w:r>
      <w:bookmarkEnd w:id="3"/>
    </w:p>
    <w:p w14:paraId="2B74D7C8" w14:textId="77777777" w:rsidR="004D4F64" w:rsidRPr="00865FE9" w:rsidRDefault="004D4F64" w:rsidP="00865FE9">
      <w:pPr>
        <w:pStyle w:val="Akapitzlist"/>
        <w:numPr>
          <w:ilvl w:val="0"/>
          <w:numId w:val="9"/>
        </w:numPr>
        <w:spacing w:after="0"/>
        <w:ind w:left="357" w:hanging="357"/>
        <w:rPr>
          <w:rFonts w:eastAsia="Times New Roman" w:cstheme="minorHAnsi"/>
          <w:sz w:val="24"/>
          <w:szCs w:val="24"/>
        </w:rPr>
      </w:pPr>
      <w:r w:rsidRPr="00865FE9">
        <w:rPr>
          <w:rFonts w:eastAsia="Times New Roman" w:cstheme="minorHAnsi"/>
          <w:sz w:val="24"/>
          <w:szCs w:val="24"/>
        </w:rPr>
        <w:t>Szczegółowy opis przedmiotu zamówienia:</w:t>
      </w:r>
    </w:p>
    <w:p w14:paraId="6CBF8D00" w14:textId="5D9359FB" w:rsidR="005F5FE2" w:rsidRPr="00865FE9" w:rsidRDefault="005F5FE2" w:rsidP="00865FE9">
      <w:pPr>
        <w:pStyle w:val="Akapitzlist"/>
        <w:numPr>
          <w:ilvl w:val="0"/>
          <w:numId w:val="10"/>
        </w:numPr>
        <w:spacing w:after="0"/>
        <w:ind w:left="714" w:hanging="357"/>
        <w:rPr>
          <w:rFonts w:eastAsia="Times New Roman" w:cstheme="minorHAnsi"/>
          <w:sz w:val="24"/>
          <w:szCs w:val="24"/>
        </w:rPr>
      </w:pPr>
      <w:bookmarkStart w:id="4" w:name="_Hlk212025773"/>
      <w:r w:rsidRPr="00865FE9">
        <w:rPr>
          <w:rFonts w:cstheme="minorHAnsi"/>
          <w:color w:val="000000"/>
          <w:sz w:val="24"/>
          <w:szCs w:val="24"/>
        </w:rPr>
        <w:t>Wykonawca zobowiązany jest do wykonywania kompleksowego serwisu czynności konserwacyjnych co 3</w:t>
      </w:r>
      <w:r w:rsidRPr="00865FE9">
        <w:rPr>
          <w:rFonts w:cstheme="minorHAnsi"/>
          <w:sz w:val="24"/>
          <w:szCs w:val="24"/>
        </w:rPr>
        <w:t xml:space="preserve"> miesiące, czyli 4 kompleksowe przeglądy </w:t>
      </w:r>
      <w:r w:rsidRPr="00865FE9">
        <w:rPr>
          <w:rFonts w:eastAsia="Times New Roman" w:cstheme="minorHAnsi"/>
          <w:sz w:val="24"/>
          <w:szCs w:val="24"/>
        </w:rPr>
        <w:t>pętli indukcyjnych</w:t>
      </w:r>
      <w:r w:rsidRPr="00865FE9">
        <w:rPr>
          <w:rFonts w:cstheme="minorHAnsi"/>
          <w:sz w:val="24"/>
          <w:szCs w:val="24"/>
        </w:rPr>
        <w:t xml:space="preserve"> w okresie obowiązywania umowy.</w:t>
      </w:r>
    </w:p>
    <w:p w14:paraId="3B2BEC6D" w14:textId="45674283" w:rsidR="0080097E" w:rsidRPr="00865FE9" w:rsidRDefault="00986DFF" w:rsidP="00865FE9">
      <w:pPr>
        <w:pStyle w:val="Akapitzlist"/>
        <w:numPr>
          <w:ilvl w:val="0"/>
          <w:numId w:val="10"/>
        </w:numPr>
        <w:spacing w:after="0"/>
        <w:ind w:left="714" w:hanging="357"/>
        <w:rPr>
          <w:rFonts w:eastAsia="Times New Roman" w:cstheme="minorHAnsi"/>
          <w:sz w:val="24"/>
          <w:szCs w:val="24"/>
        </w:rPr>
      </w:pPr>
      <w:r w:rsidRPr="00865FE9">
        <w:rPr>
          <w:rFonts w:eastAsia="Times New Roman" w:cstheme="minorHAnsi"/>
          <w:sz w:val="24"/>
          <w:szCs w:val="24"/>
        </w:rPr>
        <w:t xml:space="preserve">Usługa </w:t>
      </w:r>
      <w:r w:rsidR="002911D0" w:rsidRPr="00865FE9">
        <w:rPr>
          <w:rFonts w:eastAsia="Times New Roman" w:cstheme="minorHAnsi"/>
          <w:sz w:val="24"/>
          <w:szCs w:val="24"/>
        </w:rPr>
        <w:t>serwisu obejmie wszystkie posiadane przez Zamawiającego  urządzenia</w:t>
      </w:r>
      <w:r w:rsidR="0080097E" w:rsidRPr="00865FE9">
        <w:rPr>
          <w:rFonts w:eastAsia="Times New Roman" w:cstheme="minorHAnsi"/>
          <w:sz w:val="24"/>
          <w:szCs w:val="24"/>
        </w:rPr>
        <w:t>,</w:t>
      </w:r>
      <w:r w:rsidR="002911D0" w:rsidRPr="00865FE9">
        <w:rPr>
          <w:rFonts w:eastAsia="Times New Roman" w:cstheme="minorHAnsi"/>
          <w:sz w:val="24"/>
          <w:szCs w:val="24"/>
        </w:rPr>
        <w:t xml:space="preserve"> zarówno zainstalowane stacjonarne jak i przenośne. W ramach umowy Wykonawca </w:t>
      </w:r>
      <w:r w:rsidR="008F7D21" w:rsidRPr="00865FE9">
        <w:rPr>
          <w:rFonts w:eastAsia="Times New Roman" w:cstheme="minorHAnsi"/>
          <w:sz w:val="24"/>
          <w:szCs w:val="24"/>
        </w:rPr>
        <w:t>przeprowadzi</w:t>
      </w:r>
      <w:r w:rsidR="0080097E" w:rsidRPr="00865FE9">
        <w:rPr>
          <w:rFonts w:eastAsia="Times New Roman" w:cstheme="minorHAnsi"/>
          <w:sz w:val="24"/>
          <w:szCs w:val="24"/>
        </w:rPr>
        <w:t xml:space="preserve">: </w:t>
      </w:r>
    </w:p>
    <w:p w14:paraId="5F7DA14D" w14:textId="33A4D6A1" w:rsidR="0080097E" w:rsidRPr="00865FE9" w:rsidRDefault="00764A3B" w:rsidP="00865FE9">
      <w:pPr>
        <w:pStyle w:val="Akapitzlist"/>
        <w:numPr>
          <w:ilvl w:val="0"/>
          <w:numId w:val="11"/>
        </w:numPr>
        <w:spacing w:after="0"/>
        <w:ind w:left="1071" w:hanging="357"/>
        <w:rPr>
          <w:rFonts w:eastAsia="Times New Roman" w:cstheme="minorHAnsi"/>
          <w:sz w:val="24"/>
          <w:szCs w:val="24"/>
        </w:rPr>
      </w:pPr>
      <w:r w:rsidRPr="00865FE9">
        <w:rPr>
          <w:rFonts w:eastAsia="Times New Roman" w:cstheme="minorHAnsi"/>
          <w:sz w:val="24"/>
          <w:szCs w:val="24"/>
        </w:rPr>
        <w:t>w</w:t>
      </w:r>
      <w:r w:rsidR="0080097E" w:rsidRPr="00865FE9">
        <w:rPr>
          <w:rFonts w:eastAsia="Times New Roman" w:cstheme="minorHAnsi"/>
          <w:sz w:val="24"/>
          <w:szCs w:val="24"/>
        </w:rPr>
        <w:t>eryfikacj</w:t>
      </w:r>
      <w:r w:rsidR="008F7D21" w:rsidRPr="00865FE9">
        <w:rPr>
          <w:rFonts w:eastAsia="Times New Roman" w:cstheme="minorHAnsi"/>
          <w:sz w:val="24"/>
          <w:szCs w:val="24"/>
        </w:rPr>
        <w:t>ę</w:t>
      </w:r>
      <w:r w:rsidR="0080097E" w:rsidRPr="00865FE9">
        <w:rPr>
          <w:rFonts w:eastAsia="Times New Roman" w:cstheme="minorHAnsi"/>
          <w:sz w:val="24"/>
          <w:szCs w:val="24"/>
        </w:rPr>
        <w:t xml:space="preserve"> stanu technicznego wszystkich pętli indukcyjnych użytkowanych w siedzibach PFRON</w:t>
      </w:r>
      <w:r w:rsidRPr="00865FE9">
        <w:rPr>
          <w:rFonts w:eastAsia="Times New Roman" w:cstheme="minorHAnsi"/>
          <w:sz w:val="24"/>
          <w:szCs w:val="24"/>
        </w:rPr>
        <w:t>,</w:t>
      </w:r>
      <w:r w:rsidR="008F7D21" w:rsidRPr="00865FE9">
        <w:rPr>
          <w:rFonts w:eastAsia="Times New Roman" w:cstheme="minorHAnsi"/>
          <w:sz w:val="24"/>
          <w:szCs w:val="24"/>
        </w:rPr>
        <w:t xml:space="preserve"> zarówno stacjonarnych jak i przenośnych</w:t>
      </w:r>
      <w:r w:rsidRPr="00865FE9">
        <w:rPr>
          <w:rFonts w:eastAsia="Times New Roman" w:cstheme="minorHAnsi"/>
          <w:sz w:val="24"/>
          <w:szCs w:val="24"/>
        </w:rPr>
        <w:t>,</w:t>
      </w:r>
    </w:p>
    <w:p w14:paraId="71A1DE43" w14:textId="1730920B" w:rsidR="0080097E" w:rsidRPr="00865FE9" w:rsidRDefault="00764A3B" w:rsidP="00865FE9">
      <w:pPr>
        <w:pStyle w:val="Akapitzlist"/>
        <w:numPr>
          <w:ilvl w:val="0"/>
          <w:numId w:val="11"/>
        </w:numPr>
        <w:spacing w:after="0"/>
        <w:ind w:left="1071" w:hanging="357"/>
        <w:rPr>
          <w:rFonts w:eastAsia="Times New Roman" w:cstheme="minorHAnsi"/>
          <w:sz w:val="24"/>
          <w:szCs w:val="24"/>
        </w:rPr>
      </w:pPr>
      <w:r w:rsidRPr="00865FE9">
        <w:rPr>
          <w:rFonts w:eastAsia="Times New Roman" w:cstheme="minorHAnsi"/>
          <w:sz w:val="24"/>
          <w:szCs w:val="24"/>
        </w:rPr>
        <w:t>m</w:t>
      </w:r>
      <w:r w:rsidR="0080097E" w:rsidRPr="00865FE9">
        <w:rPr>
          <w:rFonts w:eastAsia="Times New Roman" w:cstheme="minorHAnsi"/>
          <w:sz w:val="24"/>
          <w:szCs w:val="24"/>
        </w:rPr>
        <w:t>ontaż, kalibracj</w:t>
      </w:r>
      <w:r w:rsidR="008F7D21" w:rsidRPr="00865FE9">
        <w:rPr>
          <w:rFonts w:eastAsia="Times New Roman" w:cstheme="minorHAnsi"/>
          <w:sz w:val="24"/>
          <w:szCs w:val="24"/>
        </w:rPr>
        <w:t>ę</w:t>
      </w:r>
      <w:r w:rsidR="0080097E" w:rsidRPr="00865FE9">
        <w:rPr>
          <w:rFonts w:eastAsia="Times New Roman" w:cstheme="minorHAnsi"/>
          <w:sz w:val="24"/>
          <w:szCs w:val="24"/>
        </w:rPr>
        <w:t xml:space="preserve"> i ponowne uruchomienie pętli indukcyjnej w Biurze</w:t>
      </w:r>
      <w:r w:rsidR="008F7D21" w:rsidRPr="00865FE9">
        <w:rPr>
          <w:rFonts w:eastAsia="Times New Roman" w:cstheme="minorHAnsi"/>
          <w:sz w:val="24"/>
          <w:szCs w:val="24"/>
        </w:rPr>
        <w:t xml:space="preserve"> PFRON</w:t>
      </w:r>
      <w:r w:rsidR="0080097E" w:rsidRPr="00865FE9">
        <w:rPr>
          <w:rFonts w:eastAsia="Times New Roman" w:cstheme="minorHAnsi"/>
          <w:sz w:val="24"/>
          <w:szCs w:val="24"/>
        </w:rPr>
        <w:t xml:space="preserve"> w Warszawie</w:t>
      </w:r>
      <w:r w:rsidR="008F7D21" w:rsidRPr="00865FE9">
        <w:rPr>
          <w:rFonts w:eastAsia="Times New Roman" w:cstheme="minorHAnsi"/>
          <w:sz w:val="24"/>
          <w:szCs w:val="24"/>
        </w:rPr>
        <w:t xml:space="preserve"> przy al. Jana Pawła II 13</w:t>
      </w:r>
      <w:r w:rsidR="0080097E" w:rsidRPr="00865FE9">
        <w:rPr>
          <w:rFonts w:eastAsia="Times New Roman" w:cstheme="minorHAnsi"/>
          <w:sz w:val="24"/>
          <w:szCs w:val="24"/>
        </w:rPr>
        <w:t xml:space="preserve"> w związku ze zmianą jej dotychczasowego stanowiska</w:t>
      </w:r>
      <w:r w:rsidRPr="00865FE9">
        <w:rPr>
          <w:rFonts w:eastAsia="Times New Roman" w:cstheme="minorHAnsi"/>
          <w:sz w:val="24"/>
          <w:szCs w:val="24"/>
        </w:rPr>
        <w:t>,</w:t>
      </w:r>
    </w:p>
    <w:p w14:paraId="69D8A1A1" w14:textId="1001E46D" w:rsidR="0080097E" w:rsidRPr="00865FE9" w:rsidRDefault="00764A3B" w:rsidP="00865FE9">
      <w:pPr>
        <w:pStyle w:val="Akapitzlist"/>
        <w:numPr>
          <w:ilvl w:val="0"/>
          <w:numId w:val="11"/>
        </w:numPr>
        <w:spacing w:after="0"/>
        <w:ind w:left="1071" w:hanging="357"/>
        <w:rPr>
          <w:rFonts w:eastAsia="Times New Roman" w:cstheme="minorHAnsi"/>
          <w:sz w:val="24"/>
          <w:szCs w:val="24"/>
        </w:rPr>
      </w:pPr>
      <w:r w:rsidRPr="00865FE9">
        <w:rPr>
          <w:rFonts w:eastAsia="Times New Roman" w:cstheme="minorHAnsi"/>
          <w:sz w:val="24"/>
          <w:szCs w:val="24"/>
        </w:rPr>
        <w:t>k</w:t>
      </w:r>
      <w:r w:rsidR="0080097E" w:rsidRPr="00865FE9">
        <w:rPr>
          <w:rFonts w:eastAsia="Times New Roman" w:cstheme="minorHAnsi"/>
          <w:sz w:val="24"/>
          <w:szCs w:val="24"/>
        </w:rPr>
        <w:t>alibracj</w:t>
      </w:r>
      <w:r w:rsidR="008F7D21" w:rsidRPr="00865FE9">
        <w:rPr>
          <w:rFonts w:eastAsia="Times New Roman" w:cstheme="minorHAnsi"/>
          <w:sz w:val="24"/>
          <w:szCs w:val="24"/>
        </w:rPr>
        <w:t>ę</w:t>
      </w:r>
      <w:r w:rsidR="0080097E" w:rsidRPr="00865FE9">
        <w:rPr>
          <w:rFonts w:eastAsia="Times New Roman" w:cstheme="minorHAnsi"/>
          <w:sz w:val="24"/>
          <w:szCs w:val="24"/>
        </w:rPr>
        <w:t xml:space="preserve"> i ponowne uruchomienie pętli indukcyjnej stanowiskowej</w:t>
      </w:r>
      <w:r w:rsidR="008F7D21" w:rsidRPr="00865FE9">
        <w:rPr>
          <w:rFonts w:eastAsia="Times New Roman" w:cstheme="minorHAnsi"/>
          <w:sz w:val="24"/>
          <w:szCs w:val="24"/>
        </w:rPr>
        <w:t xml:space="preserve"> w Oddziale Podlaskim PFRON w Białymstoku przy ul. Fabrycznej 2</w:t>
      </w:r>
      <w:r w:rsidRPr="00865FE9">
        <w:rPr>
          <w:rFonts w:eastAsia="Times New Roman" w:cstheme="minorHAnsi"/>
          <w:sz w:val="24"/>
          <w:szCs w:val="24"/>
        </w:rPr>
        <w:t>,</w:t>
      </w:r>
    </w:p>
    <w:p w14:paraId="7674FCE1" w14:textId="0975C3E4" w:rsidR="00865FE9" w:rsidRPr="00865FE9" w:rsidRDefault="00764A3B" w:rsidP="00AB76AD">
      <w:pPr>
        <w:pStyle w:val="Akapitzlist"/>
        <w:numPr>
          <w:ilvl w:val="0"/>
          <w:numId w:val="11"/>
        </w:numPr>
        <w:spacing w:after="0"/>
        <w:ind w:left="1071" w:hanging="357"/>
        <w:rPr>
          <w:rFonts w:cstheme="minorHAnsi"/>
          <w:sz w:val="24"/>
          <w:szCs w:val="24"/>
        </w:rPr>
      </w:pPr>
      <w:r w:rsidRPr="00865FE9">
        <w:rPr>
          <w:rFonts w:eastAsia="Times New Roman" w:cstheme="minorHAnsi"/>
          <w:sz w:val="24"/>
          <w:szCs w:val="24"/>
        </w:rPr>
        <w:t>k</w:t>
      </w:r>
      <w:r w:rsidR="0080097E" w:rsidRPr="00865FE9">
        <w:rPr>
          <w:rFonts w:eastAsia="Times New Roman" w:cstheme="minorHAnsi"/>
          <w:sz w:val="24"/>
          <w:szCs w:val="24"/>
        </w:rPr>
        <w:t>rótki instruktaż działania pętli dla pracowników PFRON.</w:t>
      </w:r>
      <w:bookmarkEnd w:id="4"/>
    </w:p>
    <w:p w14:paraId="05227C24" w14:textId="196174A2" w:rsidR="008F7D21" w:rsidRPr="00865FE9" w:rsidRDefault="008F7D21" w:rsidP="00865FE9">
      <w:pPr>
        <w:pStyle w:val="Akapitzlist"/>
        <w:numPr>
          <w:ilvl w:val="0"/>
          <w:numId w:val="13"/>
        </w:numPr>
        <w:spacing w:after="0"/>
        <w:ind w:left="357" w:hanging="357"/>
        <w:rPr>
          <w:rFonts w:eastAsia="Times New Roman" w:cstheme="minorHAnsi"/>
          <w:sz w:val="24"/>
          <w:szCs w:val="24"/>
        </w:rPr>
      </w:pPr>
      <w:bookmarkStart w:id="5" w:name="_Hlk211962575"/>
      <w:r w:rsidRPr="00865FE9">
        <w:rPr>
          <w:rFonts w:eastAsia="Times New Roman" w:cstheme="minorHAnsi"/>
          <w:sz w:val="24"/>
          <w:szCs w:val="24"/>
        </w:rPr>
        <w:t>Miejsca wykonywania zamówienia:</w:t>
      </w:r>
    </w:p>
    <w:p w14:paraId="31330E1E" w14:textId="24227389" w:rsidR="008F7D21" w:rsidRPr="00865FE9" w:rsidRDefault="008F7D21" w:rsidP="00865FE9">
      <w:pPr>
        <w:pStyle w:val="Akapitzlist"/>
        <w:numPr>
          <w:ilvl w:val="0"/>
          <w:numId w:val="12"/>
        </w:numPr>
        <w:spacing w:after="0"/>
        <w:rPr>
          <w:rFonts w:eastAsia="Times New Roman" w:cstheme="minorHAnsi"/>
          <w:sz w:val="24"/>
          <w:szCs w:val="24"/>
        </w:rPr>
      </w:pPr>
      <w:r w:rsidRPr="00865FE9">
        <w:rPr>
          <w:rFonts w:eastAsia="Times New Roman" w:cstheme="minorHAnsi"/>
          <w:sz w:val="24"/>
          <w:szCs w:val="24"/>
        </w:rPr>
        <w:t>Oddział Dolnośląski ul. Szewska 6/7, 50-529 Wrocław – stacjonarna pętla indukcyjna stanowiskowa.</w:t>
      </w:r>
    </w:p>
    <w:p w14:paraId="0EB164C6" w14:textId="507281D1" w:rsidR="008F7D21" w:rsidRPr="00865FE9" w:rsidRDefault="008F7D21" w:rsidP="00865FE9">
      <w:pPr>
        <w:pStyle w:val="Akapitzlist"/>
        <w:numPr>
          <w:ilvl w:val="0"/>
          <w:numId w:val="12"/>
        </w:numPr>
        <w:spacing w:after="0"/>
        <w:rPr>
          <w:rFonts w:eastAsia="Times New Roman" w:cstheme="minorHAnsi"/>
          <w:sz w:val="24"/>
          <w:szCs w:val="24"/>
        </w:rPr>
      </w:pPr>
      <w:r w:rsidRPr="00865FE9">
        <w:rPr>
          <w:rFonts w:eastAsia="Times New Roman" w:cstheme="minorHAnsi"/>
          <w:sz w:val="24"/>
          <w:szCs w:val="24"/>
        </w:rPr>
        <w:lastRenderedPageBreak/>
        <w:t>Oddział Kujawsko - Pomorski ul. Szosa Chełmińska 30, 87-100 Toruń – stacjonarna pętla indukcyjna stanowiskowa.</w:t>
      </w:r>
    </w:p>
    <w:p w14:paraId="4673CB88" w14:textId="498E565D" w:rsidR="008F7D21" w:rsidRPr="00865FE9" w:rsidRDefault="008F7D21" w:rsidP="00865FE9">
      <w:pPr>
        <w:pStyle w:val="Akapitzlist"/>
        <w:numPr>
          <w:ilvl w:val="0"/>
          <w:numId w:val="12"/>
        </w:numPr>
        <w:spacing w:after="0"/>
        <w:rPr>
          <w:rFonts w:eastAsia="Times New Roman" w:cstheme="minorHAnsi"/>
          <w:sz w:val="24"/>
          <w:szCs w:val="24"/>
        </w:rPr>
      </w:pPr>
      <w:r w:rsidRPr="00865FE9">
        <w:rPr>
          <w:rFonts w:eastAsia="Times New Roman" w:cstheme="minorHAnsi"/>
          <w:sz w:val="24"/>
          <w:szCs w:val="24"/>
        </w:rPr>
        <w:t>Oddział Lubelski ul. Władysława Kunickiego 59, 20-416 Lublin – stacjonarna pętla indukcyjna stanowiskowa.</w:t>
      </w:r>
    </w:p>
    <w:p w14:paraId="635404CF" w14:textId="1F1263C9" w:rsidR="008F7D21" w:rsidRPr="00865FE9" w:rsidRDefault="008F7D21" w:rsidP="00865FE9">
      <w:pPr>
        <w:pStyle w:val="Akapitzlist"/>
        <w:numPr>
          <w:ilvl w:val="0"/>
          <w:numId w:val="12"/>
        </w:numPr>
        <w:spacing w:after="0"/>
        <w:rPr>
          <w:rFonts w:eastAsia="Times New Roman" w:cstheme="minorHAnsi"/>
          <w:sz w:val="24"/>
          <w:szCs w:val="24"/>
        </w:rPr>
      </w:pPr>
      <w:r w:rsidRPr="00865FE9">
        <w:rPr>
          <w:rFonts w:eastAsia="Times New Roman" w:cstheme="minorHAnsi"/>
          <w:sz w:val="24"/>
          <w:szCs w:val="24"/>
        </w:rPr>
        <w:t>Oddział Lubuski ul. Bohaterów Westerplatte 11, 65-034 Zielona Góra – stacjonarna pętla indukcyjna stanowiskowa.</w:t>
      </w:r>
    </w:p>
    <w:p w14:paraId="29496253" w14:textId="3BD6FC2A" w:rsidR="008F7D21" w:rsidRPr="00865FE9" w:rsidRDefault="008F7D21" w:rsidP="00865FE9">
      <w:pPr>
        <w:pStyle w:val="Akapitzlist"/>
        <w:numPr>
          <w:ilvl w:val="0"/>
          <w:numId w:val="12"/>
        </w:numPr>
        <w:spacing w:after="0"/>
        <w:rPr>
          <w:rFonts w:eastAsia="Times New Roman" w:cstheme="minorHAnsi"/>
          <w:sz w:val="24"/>
          <w:szCs w:val="24"/>
        </w:rPr>
      </w:pPr>
      <w:r w:rsidRPr="00865FE9">
        <w:rPr>
          <w:rFonts w:eastAsia="Times New Roman" w:cstheme="minorHAnsi"/>
          <w:sz w:val="24"/>
          <w:szCs w:val="24"/>
        </w:rPr>
        <w:t>Oddział Łódzki ul. Jana Kilińskiego 169, 90-001 Łódź – stacjonarna pętla indukcyjna</w:t>
      </w:r>
      <w:r w:rsidR="004109C1">
        <w:rPr>
          <w:rFonts w:eastAsia="Times New Roman" w:cstheme="minorHAnsi"/>
          <w:sz w:val="24"/>
          <w:szCs w:val="24"/>
        </w:rPr>
        <w:t xml:space="preserve"> stanowiskowa</w:t>
      </w:r>
      <w:r w:rsidRPr="00865FE9">
        <w:rPr>
          <w:rFonts w:eastAsia="Times New Roman" w:cstheme="minorHAnsi"/>
          <w:sz w:val="24"/>
          <w:szCs w:val="24"/>
        </w:rPr>
        <w:t>.</w:t>
      </w:r>
    </w:p>
    <w:p w14:paraId="7F4DDDEB" w14:textId="7355DAD4" w:rsidR="008F7D21" w:rsidRPr="00865FE9" w:rsidRDefault="008F7D21" w:rsidP="00865FE9">
      <w:pPr>
        <w:pStyle w:val="Akapitzlist"/>
        <w:numPr>
          <w:ilvl w:val="0"/>
          <w:numId w:val="12"/>
        </w:numPr>
        <w:spacing w:after="0"/>
        <w:rPr>
          <w:rFonts w:eastAsia="Times New Roman" w:cstheme="minorHAnsi"/>
          <w:sz w:val="24"/>
          <w:szCs w:val="24"/>
        </w:rPr>
      </w:pPr>
      <w:r w:rsidRPr="00865FE9">
        <w:rPr>
          <w:rFonts w:eastAsia="Times New Roman" w:cstheme="minorHAnsi"/>
          <w:sz w:val="24"/>
          <w:szCs w:val="24"/>
        </w:rPr>
        <w:t>Oddział Opolski ul. Katowicka 55, 46-020 Opole – stacjonarna pętla indukcyjna stanowiskowa.</w:t>
      </w:r>
    </w:p>
    <w:p w14:paraId="6947836B" w14:textId="5F4C460B" w:rsidR="008F7D21" w:rsidRPr="00865FE9" w:rsidRDefault="008F7D21" w:rsidP="00865FE9">
      <w:pPr>
        <w:pStyle w:val="Akapitzlist"/>
        <w:numPr>
          <w:ilvl w:val="0"/>
          <w:numId w:val="12"/>
        </w:numPr>
        <w:spacing w:after="0"/>
        <w:rPr>
          <w:rFonts w:eastAsia="Times New Roman" w:cstheme="minorHAnsi"/>
          <w:sz w:val="24"/>
          <w:szCs w:val="24"/>
        </w:rPr>
      </w:pPr>
      <w:r w:rsidRPr="00865FE9">
        <w:rPr>
          <w:rFonts w:eastAsia="Times New Roman" w:cstheme="minorHAnsi"/>
          <w:sz w:val="24"/>
          <w:szCs w:val="24"/>
        </w:rPr>
        <w:t xml:space="preserve">Oddział Podkarpacki aleja Tadeusza Rejtana 10, 35-310 Rzeszów – stacjonarna pętla indukcyjna stanowiskowa. </w:t>
      </w:r>
    </w:p>
    <w:p w14:paraId="7789943B" w14:textId="319C0A3A" w:rsidR="008F7D21" w:rsidRPr="00865FE9" w:rsidRDefault="008F7D21" w:rsidP="00865FE9">
      <w:pPr>
        <w:pStyle w:val="Akapitzlist"/>
        <w:numPr>
          <w:ilvl w:val="0"/>
          <w:numId w:val="12"/>
        </w:numPr>
        <w:spacing w:after="0"/>
        <w:rPr>
          <w:rFonts w:eastAsia="Times New Roman" w:cstheme="minorHAnsi"/>
          <w:sz w:val="24"/>
          <w:szCs w:val="24"/>
        </w:rPr>
      </w:pPr>
      <w:r w:rsidRPr="00865FE9">
        <w:rPr>
          <w:rFonts w:eastAsia="Times New Roman" w:cstheme="minorHAnsi"/>
          <w:sz w:val="24"/>
          <w:szCs w:val="24"/>
        </w:rPr>
        <w:t>Oddział Podlaski ul. Fabryczna 2, 15-483 Białystok – stacjonarna pętla indukcyjna stanowiskowa.</w:t>
      </w:r>
    </w:p>
    <w:p w14:paraId="74089F01" w14:textId="71CA572E" w:rsidR="008F7D21" w:rsidRPr="00865FE9" w:rsidRDefault="008F7D21" w:rsidP="00865FE9">
      <w:pPr>
        <w:pStyle w:val="Akapitzlist"/>
        <w:numPr>
          <w:ilvl w:val="0"/>
          <w:numId w:val="12"/>
        </w:numPr>
        <w:spacing w:after="0"/>
        <w:rPr>
          <w:rFonts w:eastAsia="Times New Roman" w:cstheme="minorHAnsi"/>
          <w:sz w:val="24"/>
          <w:szCs w:val="24"/>
        </w:rPr>
      </w:pPr>
      <w:r w:rsidRPr="00865FE9">
        <w:rPr>
          <w:rFonts w:eastAsia="Times New Roman" w:cstheme="minorHAnsi"/>
          <w:sz w:val="24"/>
          <w:szCs w:val="24"/>
        </w:rPr>
        <w:t>Oddział Pomorski aleja Grunwaldzka 184, 80-236 Gdańsk – stacjonarna pętla indukcyjna stanowiskowa.</w:t>
      </w:r>
    </w:p>
    <w:p w14:paraId="09C8E812" w14:textId="1C1F80ED" w:rsidR="008F7D21" w:rsidRPr="00865FE9" w:rsidRDefault="008F7D21" w:rsidP="00865FE9">
      <w:pPr>
        <w:pStyle w:val="Akapitzlist"/>
        <w:numPr>
          <w:ilvl w:val="0"/>
          <w:numId w:val="12"/>
        </w:numPr>
        <w:spacing w:after="0"/>
        <w:rPr>
          <w:rFonts w:eastAsia="Times New Roman" w:cstheme="minorHAnsi"/>
          <w:sz w:val="24"/>
          <w:szCs w:val="24"/>
        </w:rPr>
      </w:pPr>
      <w:r w:rsidRPr="00865FE9">
        <w:rPr>
          <w:rFonts w:eastAsia="Times New Roman" w:cstheme="minorHAnsi"/>
          <w:sz w:val="24"/>
          <w:szCs w:val="24"/>
        </w:rPr>
        <w:t>Oddział Świętokrzyski aleja IX Wieków Kielc 3, 25-001 Kielce – stacjonarna pętla indukcyjna stanowiskowa.</w:t>
      </w:r>
    </w:p>
    <w:p w14:paraId="7B7BB401" w14:textId="0AC3DAA4" w:rsidR="008F7D21" w:rsidRPr="00865FE9" w:rsidRDefault="008F7D21" w:rsidP="00865FE9">
      <w:pPr>
        <w:pStyle w:val="Akapitzlist"/>
        <w:numPr>
          <w:ilvl w:val="0"/>
          <w:numId w:val="12"/>
        </w:numPr>
        <w:spacing w:after="0"/>
        <w:rPr>
          <w:rFonts w:eastAsia="Times New Roman" w:cstheme="minorHAnsi"/>
          <w:sz w:val="24"/>
          <w:szCs w:val="24"/>
        </w:rPr>
      </w:pPr>
      <w:r w:rsidRPr="00865FE9">
        <w:rPr>
          <w:rFonts w:eastAsia="Times New Roman" w:cstheme="minorHAnsi"/>
          <w:sz w:val="24"/>
          <w:szCs w:val="24"/>
        </w:rPr>
        <w:t>Oddział Warmińsko-Mazurski ul. Adama Mickiewicza 21, 11-041 Olsztyn – stacjonarna pętla indukcyjna stanowiskowa.</w:t>
      </w:r>
    </w:p>
    <w:p w14:paraId="53B596C7" w14:textId="0D04881F" w:rsidR="008F7D21" w:rsidRPr="00865FE9" w:rsidRDefault="008F7D21" w:rsidP="00865FE9">
      <w:pPr>
        <w:pStyle w:val="Akapitzlist"/>
        <w:numPr>
          <w:ilvl w:val="0"/>
          <w:numId w:val="12"/>
        </w:numPr>
        <w:spacing w:after="0"/>
        <w:rPr>
          <w:rFonts w:eastAsia="Times New Roman" w:cstheme="minorHAnsi"/>
          <w:sz w:val="24"/>
          <w:szCs w:val="24"/>
        </w:rPr>
      </w:pPr>
      <w:r w:rsidRPr="00865FE9">
        <w:rPr>
          <w:rFonts w:eastAsia="Times New Roman" w:cstheme="minorHAnsi"/>
          <w:sz w:val="24"/>
          <w:szCs w:val="24"/>
        </w:rPr>
        <w:t>Oddział Wielkopolski ul. Lindego 6, 60-573 Poznań – stacjonarna pętla indukcyjna stanowiskowa</w:t>
      </w:r>
      <w:r w:rsidR="006445A1" w:rsidRPr="00865FE9">
        <w:rPr>
          <w:rFonts w:eastAsia="Times New Roman" w:cstheme="minorHAnsi"/>
          <w:sz w:val="24"/>
          <w:szCs w:val="24"/>
        </w:rPr>
        <w:t>.</w:t>
      </w:r>
    </w:p>
    <w:p w14:paraId="7866396A" w14:textId="7A4CE7A3" w:rsidR="008F7D21" w:rsidRPr="00865FE9" w:rsidRDefault="008F7D21" w:rsidP="00865FE9">
      <w:pPr>
        <w:pStyle w:val="Akapitzlist"/>
        <w:numPr>
          <w:ilvl w:val="0"/>
          <w:numId w:val="12"/>
        </w:numPr>
        <w:spacing w:after="0"/>
        <w:rPr>
          <w:rFonts w:eastAsia="Times New Roman" w:cstheme="minorHAnsi"/>
          <w:sz w:val="24"/>
          <w:szCs w:val="24"/>
        </w:rPr>
      </w:pPr>
      <w:r w:rsidRPr="00865FE9">
        <w:rPr>
          <w:rFonts w:eastAsia="Times New Roman" w:cstheme="minorHAnsi"/>
          <w:sz w:val="24"/>
          <w:szCs w:val="24"/>
        </w:rPr>
        <w:t>Oddział Zachodniopomorski ul. Jerzego Janosika 17, 71-424 Szczecin – stacjonarna pętla indukcyjna stanowiskowa.</w:t>
      </w:r>
    </w:p>
    <w:p w14:paraId="04B591A5" w14:textId="62AB4F57" w:rsidR="008F7D21" w:rsidRPr="00865FE9" w:rsidRDefault="008F7D21" w:rsidP="00865FE9">
      <w:pPr>
        <w:pStyle w:val="Akapitzlist"/>
        <w:numPr>
          <w:ilvl w:val="0"/>
          <w:numId w:val="12"/>
        </w:numPr>
        <w:spacing w:after="0"/>
        <w:rPr>
          <w:rFonts w:eastAsia="Times New Roman" w:cstheme="minorHAnsi"/>
          <w:sz w:val="24"/>
          <w:szCs w:val="24"/>
        </w:rPr>
      </w:pPr>
      <w:r w:rsidRPr="00865FE9">
        <w:rPr>
          <w:rFonts w:eastAsia="Times New Roman" w:cstheme="minorHAnsi"/>
          <w:sz w:val="24"/>
          <w:szCs w:val="24"/>
        </w:rPr>
        <w:t xml:space="preserve">Oddział </w:t>
      </w:r>
      <w:r w:rsidR="005F5FE2" w:rsidRPr="00865FE9">
        <w:rPr>
          <w:rFonts w:eastAsia="Times New Roman" w:cstheme="minorHAnsi"/>
          <w:sz w:val="24"/>
          <w:szCs w:val="24"/>
        </w:rPr>
        <w:t>M</w:t>
      </w:r>
      <w:r w:rsidRPr="00865FE9">
        <w:rPr>
          <w:rFonts w:eastAsia="Times New Roman" w:cstheme="minorHAnsi"/>
          <w:sz w:val="24"/>
          <w:szCs w:val="24"/>
        </w:rPr>
        <w:t>ałopolski ul. Na Zjeździe 11, 30-527 Kraków – stacjonarna pętla indukcyjna stanowiskowa.</w:t>
      </w:r>
    </w:p>
    <w:p w14:paraId="44A11D6A" w14:textId="1E937153" w:rsidR="008F7D21" w:rsidRPr="00865FE9" w:rsidRDefault="008F7D21" w:rsidP="00865FE9">
      <w:pPr>
        <w:pStyle w:val="Akapitzlist"/>
        <w:numPr>
          <w:ilvl w:val="0"/>
          <w:numId w:val="12"/>
        </w:numPr>
        <w:spacing w:after="0"/>
        <w:rPr>
          <w:rFonts w:eastAsia="Times New Roman" w:cstheme="minorHAnsi"/>
          <w:sz w:val="24"/>
          <w:szCs w:val="24"/>
        </w:rPr>
      </w:pPr>
      <w:r w:rsidRPr="00865FE9">
        <w:rPr>
          <w:rFonts w:eastAsia="Times New Roman" w:cstheme="minorHAnsi"/>
          <w:sz w:val="24"/>
          <w:szCs w:val="24"/>
        </w:rPr>
        <w:t>Oddział Wielkopolski ul. Lindego 6, 60</w:t>
      </w:r>
      <w:r w:rsidR="006445A1" w:rsidRPr="00865FE9">
        <w:rPr>
          <w:rFonts w:eastAsia="Times New Roman" w:cstheme="minorHAnsi"/>
          <w:sz w:val="24"/>
          <w:szCs w:val="24"/>
        </w:rPr>
        <w:t>-</w:t>
      </w:r>
      <w:r w:rsidRPr="00865FE9">
        <w:rPr>
          <w:rFonts w:eastAsia="Times New Roman" w:cstheme="minorHAnsi"/>
          <w:sz w:val="24"/>
          <w:szCs w:val="24"/>
        </w:rPr>
        <w:t>573 Poznań – stacjonarna pętla indukcyjna stanowiskowa.</w:t>
      </w:r>
    </w:p>
    <w:p w14:paraId="64EB3EB9" w14:textId="2F224C9C" w:rsidR="008F7D21" w:rsidRPr="00865FE9" w:rsidRDefault="008F7D21" w:rsidP="00865FE9">
      <w:pPr>
        <w:pStyle w:val="Akapitzlist"/>
        <w:numPr>
          <w:ilvl w:val="0"/>
          <w:numId w:val="12"/>
        </w:numPr>
        <w:spacing w:after="0"/>
        <w:rPr>
          <w:rFonts w:eastAsia="Times New Roman" w:cstheme="minorHAnsi"/>
          <w:sz w:val="24"/>
          <w:szCs w:val="24"/>
        </w:rPr>
      </w:pPr>
      <w:r w:rsidRPr="00865FE9">
        <w:rPr>
          <w:rFonts w:eastAsia="Times New Roman" w:cstheme="minorHAnsi"/>
          <w:sz w:val="24"/>
          <w:szCs w:val="24"/>
        </w:rPr>
        <w:t>Oddział Mazowiecki al. Jana Pawła II 13, 00-828 Warszawa – 2 stacjonarne pętle indukcyjne stanowiskowe.</w:t>
      </w:r>
    </w:p>
    <w:p w14:paraId="20F8660F" w14:textId="30811375" w:rsidR="001A4616" w:rsidRPr="00865FE9" w:rsidRDefault="001A4616" w:rsidP="00865FE9">
      <w:pPr>
        <w:pStyle w:val="Akapitzlist"/>
        <w:numPr>
          <w:ilvl w:val="0"/>
          <w:numId w:val="12"/>
        </w:numPr>
        <w:spacing w:after="0"/>
        <w:rPr>
          <w:rFonts w:eastAsia="Times New Roman" w:cstheme="minorHAnsi"/>
          <w:sz w:val="24"/>
          <w:szCs w:val="24"/>
        </w:rPr>
      </w:pPr>
      <w:bookmarkStart w:id="6" w:name="_Hlk216274953"/>
      <w:r w:rsidRPr="00865FE9">
        <w:rPr>
          <w:rFonts w:eastAsia="Times New Roman" w:cstheme="minorHAnsi"/>
          <w:sz w:val="24"/>
          <w:szCs w:val="24"/>
        </w:rPr>
        <w:t xml:space="preserve">Siedziba PFRON w </w:t>
      </w:r>
      <w:r w:rsidR="008F7D21" w:rsidRPr="00865FE9">
        <w:rPr>
          <w:rFonts w:eastAsia="Times New Roman" w:cstheme="minorHAnsi"/>
          <w:sz w:val="24"/>
          <w:szCs w:val="24"/>
        </w:rPr>
        <w:t xml:space="preserve">Warszawie </w:t>
      </w:r>
      <w:bookmarkEnd w:id="6"/>
      <w:r w:rsidR="008F7D21" w:rsidRPr="00865FE9">
        <w:rPr>
          <w:rFonts w:eastAsia="Times New Roman" w:cstheme="minorHAnsi"/>
          <w:sz w:val="24"/>
          <w:szCs w:val="24"/>
        </w:rPr>
        <w:t>przy al. Jana Pawła II 13</w:t>
      </w:r>
      <w:r w:rsidRPr="00865FE9">
        <w:rPr>
          <w:rFonts w:eastAsia="Times New Roman" w:cstheme="minorHAnsi"/>
          <w:sz w:val="24"/>
          <w:szCs w:val="24"/>
        </w:rPr>
        <w:t xml:space="preserve"> –</w:t>
      </w:r>
      <w:r w:rsidR="0039186E" w:rsidRPr="00865FE9">
        <w:rPr>
          <w:rFonts w:eastAsia="Times New Roman" w:cstheme="minorHAnsi"/>
          <w:sz w:val="24"/>
          <w:szCs w:val="24"/>
        </w:rPr>
        <w:t xml:space="preserve"> 5 urządzeń</w:t>
      </w:r>
      <w:r w:rsidR="008F7D21" w:rsidRPr="00865FE9">
        <w:rPr>
          <w:rFonts w:eastAsia="Times New Roman" w:cstheme="minorHAnsi"/>
          <w:sz w:val="24"/>
          <w:szCs w:val="24"/>
        </w:rPr>
        <w:t xml:space="preserve"> </w:t>
      </w:r>
    </w:p>
    <w:p w14:paraId="275F997F" w14:textId="4CCA5BC2" w:rsidR="001A4616" w:rsidRPr="00865FE9" w:rsidRDefault="001A4616" w:rsidP="00865FE9">
      <w:pPr>
        <w:pStyle w:val="Akapitzlist"/>
        <w:numPr>
          <w:ilvl w:val="0"/>
          <w:numId w:val="12"/>
        </w:numPr>
        <w:spacing w:after="0"/>
        <w:rPr>
          <w:rFonts w:eastAsia="Times New Roman" w:cstheme="minorHAnsi"/>
          <w:sz w:val="24"/>
          <w:szCs w:val="24"/>
        </w:rPr>
      </w:pPr>
      <w:r w:rsidRPr="00865FE9">
        <w:rPr>
          <w:rFonts w:eastAsia="Times New Roman" w:cstheme="minorHAnsi"/>
          <w:sz w:val="24"/>
          <w:szCs w:val="24"/>
        </w:rPr>
        <w:t>Siedziba PFRON w Warszawie</w:t>
      </w:r>
      <w:r w:rsidR="008F7D21" w:rsidRPr="00865FE9">
        <w:rPr>
          <w:rFonts w:eastAsia="Times New Roman" w:cstheme="minorHAnsi"/>
          <w:sz w:val="24"/>
          <w:szCs w:val="24"/>
        </w:rPr>
        <w:t xml:space="preserve"> przy ul. Grójeckiej 19/25</w:t>
      </w:r>
      <w:r w:rsidR="0039186E" w:rsidRPr="00865FE9">
        <w:rPr>
          <w:rFonts w:eastAsia="Times New Roman" w:cstheme="minorHAnsi"/>
          <w:sz w:val="24"/>
          <w:szCs w:val="24"/>
        </w:rPr>
        <w:t xml:space="preserve"> – jedno urządzenie.</w:t>
      </w:r>
      <w:r w:rsidRPr="00865FE9">
        <w:rPr>
          <w:rFonts w:eastAsia="Times New Roman" w:cstheme="minorHAnsi"/>
          <w:sz w:val="24"/>
          <w:szCs w:val="24"/>
        </w:rPr>
        <w:t xml:space="preserve"> </w:t>
      </w:r>
    </w:p>
    <w:p w14:paraId="3DA0B511" w14:textId="46BB3DE3" w:rsidR="008F7D21" w:rsidRPr="00865FE9" w:rsidRDefault="001A4616" w:rsidP="00865FE9">
      <w:pPr>
        <w:pStyle w:val="Akapitzlist"/>
        <w:numPr>
          <w:ilvl w:val="0"/>
          <w:numId w:val="12"/>
        </w:numPr>
        <w:spacing w:after="0"/>
        <w:rPr>
          <w:rFonts w:eastAsia="Times New Roman" w:cstheme="minorHAnsi"/>
          <w:sz w:val="24"/>
          <w:szCs w:val="24"/>
        </w:rPr>
      </w:pPr>
      <w:r w:rsidRPr="00865FE9">
        <w:rPr>
          <w:rFonts w:eastAsia="Times New Roman" w:cstheme="minorHAnsi"/>
          <w:sz w:val="24"/>
          <w:szCs w:val="24"/>
        </w:rPr>
        <w:t xml:space="preserve">Łącznie  w posiadaniu Państwowego Funduszu Rehabilitacji Osób </w:t>
      </w:r>
      <w:r w:rsidR="005F5FE2" w:rsidRPr="00865FE9">
        <w:rPr>
          <w:rFonts w:eastAsia="Times New Roman" w:cstheme="minorHAnsi"/>
          <w:sz w:val="24"/>
          <w:szCs w:val="24"/>
        </w:rPr>
        <w:t>N</w:t>
      </w:r>
      <w:r w:rsidRPr="00865FE9">
        <w:rPr>
          <w:rFonts w:eastAsia="Times New Roman" w:cstheme="minorHAnsi"/>
          <w:sz w:val="24"/>
          <w:szCs w:val="24"/>
        </w:rPr>
        <w:t>iepełnosprawnych znajdują się 23 pętle indukcyjne stacjonarne i przenośne.</w:t>
      </w:r>
    </w:p>
    <w:p w14:paraId="6BC4B426" w14:textId="72DED48C" w:rsidR="00A634BF" w:rsidRPr="00865FE9" w:rsidRDefault="00764A3B" w:rsidP="00865FE9">
      <w:pPr>
        <w:pStyle w:val="Akapitzlist"/>
        <w:numPr>
          <w:ilvl w:val="0"/>
          <w:numId w:val="14"/>
        </w:numPr>
        <w:spacing w:after="0"/>
        <w:ind w:left="357" w:hanging="357"/>
        <w:rPr>
          <w:rFonts w:eastAsia="Times New Roman" w:cstheme="minorHAnsi"/>
          <w:sz w:val="24"/>
          <w:szCs w:val="24"/>
        </w:rPr>
      </w:pPr>
      <w:r w:rsidRPr="00865FE9">
        <w:rPr>
          <w:rFonts w:eastAsia="Times New Roman" w:cstheme="minorHAnsi"/>
          <w:sz w:val="24"/>
          <w:szCs w:val="24"/>
        </w:rPr>
        <w:t>T</w:t>
      </w:r>
      <w:r w:rsidR="00E42EEC" w:rsidRPr="00865FE9">
        <w:rPr>
          <w:rFonts w:eastAsia="Times New Roman" w:cstheme="minorHAnsi"/>
          <w:sz w:val="24"/>
          <w:szCs w:val="24"/>
        </w:rPr>
        <w:t xml:space="preserve">ermin realizacji </w:t>
      </w:r>
      <w:r w:rsidRPr="00865FE9">
        <w:rPr>
          <w:rFonts w:eastAsia="Times New Roman" w:cstheme="minorHAnsi"/>
          <w:sz w:val="24"/>
          <w:szCs w:val="24"/>
        </w:rPr>
        <w:t xml:space="preserve">przedmiotu </w:t>
      </w:r>
      <w:r w:rsidR="00E42EEC" w:rsidRPr="00865FE9">
        <w:rPr>
          <w:rFonts w:eastAsia="Times New Roman" w:cstheme="minorHAnsi"/>
          <w:sz w:val="24"/>
          <w:szCs w:val="24"/>
        </w:rPr>
        <w:t>zamówienia</w:t>
      </w:r>
      <w:r w:rsidR="00A634BF" w:rsidRPr="00865FE9">
        <w:rPr>
          <w:rFonts w:eastAsia="Times New Roman" w:cstheme="minorHAnsi"/>
          <w:sz w:val="24"/>
          <w:szCs w:val="24"/>
        </w:rPr>
        <w:t>:</w:t>
      </w:r>
    </w:p>
    <w:p w14:paraId="2C60F7F5" w14:textId="0F812EBB" w:rsidR="00E42EEC" w:rsidRPr="00865FE9" w:rsidRDefault="00764A3B" w:rsidP="00865FE9">
      <w:pPr>
        <w:spacing w:after="0"/>
        <w:ind w:left="357"/>
        <w:rPr>
          <w:rFonts w:eastAsia="Times New Roman" w:cstheme="minorHAnsi"/>
          <w:sz w:val="24"/>
          <w:szCs w:val="24"/>
        </w:rPr>
      </w:pPr>
      <w:bookmarkStart w:id="7" w:name="_Hlk64878441"/>
      <w:bookmarkStart w:id="8" w:name="_Hlk212026161"/>
      <w:r w:rsidRPr="00865FE9">
        <w:rPr>
          <w:rFonts w:eastAsia="Times New Roman" w:cstheme="minorHAnsi"/>
          <w:sz w:val="24"/>
          <w:szCs w:val="24"/>
        </w:rPr>
        <w:t>Termin realizacji przedmiotu zamówienia wynosi 12 miesięcy od dnia zawarcia umowy</w:t>
      </w:r>
      <w:bookmarkEnd w:id="7"/>
      <w:r w:rsidRPr="00865FE9">
        <w:rPr>
          <w:rFonts w:eastAsia="Times New Roman" w:cstheme="minorHAnsi"/>
          <w:sz w:val="24"/>
          <w:szCs w:val="24"/>
        </w:rPr>
        <w:t>.</w:t>
      </w:r>
    </w:p>
    <w:bookmarkEnd w:id="5"/>
    <w:bookmarkEnd w:id="8"/>
    <w:p w14:paraId="0691CE47" w14:textId="195285FD" w:rsidR="001E685C" w:rsidRPr="00865FE9" w:rsidRDefault="001E685C" w:rsidP="00865FE9">
      <w:pPr>
        <w:pStyle w:val="Akapitzlist"/>
        <w:numPr>
          <w:ilvl w:val="0"/>
          <w:numId w:val="14"/>
        </w:numPr>
        <w:spacing w:after="0"/>
        <w:ind w:left="357" w:hanging="357"/>
        <w:rPr>
          <w:rFonts w:eastAsia="Times New Roman" w:cstheme="minorHAnsi"/>
          <w:sz w:val="24"/>
          <w:szCs w:val="24"/>
        </w:rPr>
      </w:pPr>
      <w:r w:rsidRPr="00865FE9">
        <w:rPr>
          <w:rFonts w:eastAsia="Times New Roman" w:cstheme="minorHAnsi"/>
          <w:sz w:val="24"/>
          <w:szCs w:val="24"/>
        </w:rPr>
        <w:t>Opis kryteriów</w:t>
      </w:r>
      <w:r w:rsidR="002F00BF" w:rsidRPr="00865FE9">
        <w:rPr>
          <w:rFonts w:eastAsia="Times New Roman" w:cstheme="minorHAnsi"/>
          <w:sz w:val="24"/>
          <w:szCs w:val="24"/>
        </w:rPr>
        <w:t>.</w:t>
      </w:r>
    </w:p>
    <w:p w14:paraId="0BAC30D5" w14:textId="0FB210C4" w:rsidR="00865FE9" w:rsidRPr="00865FE9" w:rsidRDefault="001E685C" w:rsidP="000B7622">
      <w:pPr>
        <w:pStyle w:val="Akapitzlist"/>
        <w:numPr>
          <w:ilvl w:val="0"/>
          <w:numId w:val="15"/>
        </w:numPr>
        <w:spacing w:after="0"/>
        <w:ind w:left="709" w:hanging="357"/>
        <w:rPr>
          <w:rFonts w:cstheme="minorHAnsi"/>
          <w:sz w:val="24"/>
          <w:szCs w:val="24"/>
        </w:rPr>
      </w:pPr>
      <w:r w:rsidRPr="00865FE9">
        <w:rPr>
          <w:rFonts w:cstheme="minorHAnsi"/>
          <w:sz w:val="24"/>
          <w:szCs w:val="24"/>
        </w:rPr>
        <w:t>Przy wyborze najkorzystniejszej oferty Zamawiający będzie się kierował następującymi kryteriami i ich wagą:</w:t>
      </w:r>
    </w:p>
    <w:p w14:paraId="27FE45D9" w14:textId="3C35F527" w:rsidR="001E685C" w:rsidRPr="00865FE9" w:rsidRDefault="00BF28F9" w:rsidP="00865FE9">
      <w:pPr>
        <w:pStyle w:val="Akapitzlist"/>
        <w:spacing w:after="0"/>
        <w:ind w:left="714"/>
        <w:rPr>
          <w:rFonts w:cstheme="minorHAnsi"/>
          <w:sz w:val="24"/>
          <w:szCs w:val="24"/>
        </w:rPr>
      </w:pPr>
      <w:r w:rsidRPr="00865FE9">
        <w:rPr>
          <w:rFonts w:cstheme="minorHAnsi"/>
          <w:sz w:val="24"/>
          <w:szCs w:val="24"/>
        </w:rPr>
        <w:t>K</w:t>
      </w:r>
      <w:r w:rsidR="001E685C" w:rsidRPr="00865FE9">
        <w:rPr>
          <w:rFonts w:cstheme="minorHAnsi"/>
          <w:sz w:val="24"/>
          <w:szCs w:val="24"/>
        </w:rPr>
        <w:t>ryterium - cena „C” –  waga 100%  (100% = 100 pkt).</w:t>
      </w:r>
    </w:p>
    <w:p w14:paraId="60CA6AB9" w14:textId="7D0AAEF5" w:rsidR="001E685C" w:rsidRPr="00865FE9" w:rsidRDefault="001E685C" w:rsidP="00865FE9">
      <w:pPr>
        <w:pStyle w:val="Akapitzlist"/>
        <w:spacing w:after="0"/>
        <w:ind w:left="714"/>
        <w:rPr>
          <w:rFonts w:cstheme="minorHAnsi"/>
          <w:sz w:val="24"/>
          <w:szCs w:val="24"/>
        </w:rPr>
      </w:pPr>
      <w:r w:rsidRPr="00865FE9">
        <w:rPr>
          <w:rFonts w:cstheme="minorHAnsi"/>
          <w:sz w:val="24"/>
          <w:szCs w:val="24"/>
        </w:rPr>
        <w:lastRenderedPageBreak/>
        <w:t xml:space="preserve">Maksymalną liczbę punktów w tym kryterium (100 pkt) otrzyma oferta Wykonawcy, który zaproponuje najniższą cenę za wykonanie całości przedmiotu zamówienia. </w:t>
      </w:r>
      <w:r w:rsidR="00BF28F9" w:rsidRPr="00865FE9">
        <w:rPr>
          <w:rFonts w:cstheme="minorHAnsi"/>
          <w:sz w:val="24"/>
          <w:szCs w:val="24"/>
        </w:rPr>
        <w:br/>
      </w:r>
      <w:r w:rsidRPr="00865FE9">
        <w:rPr>
          <w:rFonts w:cstheme="minorHAnsi"/>
          <w:sz w:val="24"/>
          <w:szCs w:val="24"/>
        </w:rPr>
        <w:t>Liczbę punktów oblicza się zgodnie z poniższym wzorem:</w:t>
      </w:r>
    </w:p>
    <w:p w14:paraId="1BCE26AB" w14:textId="429FFD6D" w:rsidR="001E685C" w:rsidRPr="00865FE9" w:rsidRDefault="001E685C" w:rsidP="00865FE9">
      <w:pPr>
        <w:pStyle w:val="Akapitzlist"/>
        <w:spacing w:after="0"/>
        <w:ind w:left="357"/>
        <w:rPr>
          <w:rFonts w:cstheme="minorHAnsi"/>
          <w:sz w:val="24"/>
          <w:szCs w:val="24"/>
        </w:rPr>
      </w:pPr>
      <w:r w:rsidRPr="00865FE9">
        <w:rPr>
          <w:rFonts w:cstheme="minorHAnsi"/>
          <w:sz w:val="24"/>
          <w:szCs w:val="24"/>
        </w:rPr>
        <w:tab/>
      </w:r>
      <w:r w:rsidRPr="00865FE9">
        <w:rPr>
          <w:rFonts w:cstheme="minorHAnsi"/>
          <w:sz w:val="24"/>
          <w:szCs w:val="24"/>
        </w:rPr>
        <w:tab/>
      </w:r>
      <w:proofErr w:type="spellStart"/>
      <w:r w:rsidRPr="00865FE9">
        <w:rPr>
          <w:rFonts w:cstheme="minorHAnsi"/>
          <w:sz w:val="24"/>
          <w:szCs w:val="24"/>
        </w:rPr>
        <w:t>Cn</w:t>
      </w:r>
      <w:proofErr w:type="spellEnd"/>
    </w:p>
    <w:p w14:paraId="506D33B1" w14:textId="0B1EFD8B" w:rsidR="001E685C" w:rsidRPr="00865FE9" w:rsidRDefault="001E685C" w:rsidP="00865FE9">
      <w:pPr>
        <w:pStyle w:val="Akapitzlist"/>
        <w:spacing w:after="0"/>
        <w:ind w:left="357"/>
        <w:rPr>
          <w:rFonts w:cstheme="minorHAnsi"/>
          <w:sz w:val="24"/>
          <w:szCs w:val="24"/>
        </w:rPr>
      </w:pPr>
      <w:r w:rsidRPr="00865FE9">
        <w:rPr>
          <w:rFonts w:cstheme="minorHAnsi"/>
          <w:sz w:val="24"/>
          <w:szCs w:val="24"/>
        </w:rPr>
        <w:tab/>
        <w:t>C= ------------------</w:t>
      </w:r>
      <w:r w:rsidRPr="00865FE9">
        <w:rPr>
          <w:rFonts w:cstheme="minorHAnsi"/>
          <w:sz w:val="24"/>
          <w:szCs w:val="24"/>
        </w:rPr>
        <w:tab/>
        <w:t>x 100 pkt</w:t>
      </w:r>
    </w:p>
    <w:p w14:paraId="0864EA24" w14:textId="77777777" w:rsidR="001E685C" w:rsidRPr="00865FE9" w:rsidRDefault="001E685C" w:rsidP="00865FE9">
      <w:pPr>
        <w:pStyle w:val="Akapitzlist"/>
        <w:spacing w:after="0"/>
        <w:ind w:left="357"/>
        <w:rPr>
          <w:rFonts w:cstheme="minorHAnsi"/>
          <w:sz w:val="24"/>
          <w:szCs w:val="24"/>
        </w:rPr>
      </w:pPr>
      <w:r w:rsidRPr="00865FE9">
        <w:rPr>
          <w:rFonts w:cstheme="minorHAnsi"/>
          <w:sz w:val="24"/>
          <w:szCs w:val="24"/>
        </w:rPr>
        <w:tab/>
      </w:r>
      <w:r w:rsidRPr="00865FE9">
        <w:rPr>
          <w:rFonts w:cstheme="minorHAnsi"/>
          <w:sz w:val="24"/>
          <w:szCs w:val="24"/>
        </w:rPr>
        <w:tab/>
        <w:t>Co</w:t>
      </w:r>
      <w:r w:rsidRPr="00865FE9">
        <w:rPr>
          <w:rFonts w:cstheme="minorHAnsi"/>
          <w:sz w:val="24"/>
          <w:szCs w:val="24"/>
        </w:rPr>
        <w:tab/>
      </w:r>
    </w:p>
    <w:p w14:paraId="5278F03F" w14:textId="77777777" w:rsidR="001E685C" w:rsidRPr="00865FE9" w:rsidRDefault="001E685C" w:rsidP="00865FE9">
      <w:pPr>
        <w:pStyle w:val="Akapitzlist"/>
        <w:spacing w:after="0"/>
        <w:ind w:left="357"/>
        <w:rPr>
          <w:rFonts w:cstheme="minorHAnsi"/>
          <w:sz w:val="24"/>
          <w:szCs w:val="24"/>
        </w:rPr>
      </w:pPr>
    </w:p>
    <w:p w14:paraId="22771C94" w14:textId="0CBEE104" w:rsidR="001E685C" w:rsidRPr="00865FE9" w:rsidRDefault="001E685C" w:rsidP="00865FE9">
      <w:pPr>
        <w:pStyle w:val="Akapitzlist"/>
        <w:spacing w:after="0"/>
        <w:ind w:left="357"/>
        <w:rPr>
          <w:rFonts w:cstheme="minorHAnsi"/>
          <w:sz w:val="24"/>
          <w:szCs w:val="24"/>
        </w:rPr>
      </w:pPr>
      <w:r w:rsidRPr="00865FE9">
        <w:rPr>
          <w:rFonts w:cstheme="minorHAnsi"/>
          <w:sz w:val="24"/>
          <w:szCs w:val="24"/>
        </w:rPr>
        <w:t xml:space="preserve">gdzie:      </w:t>
      </w:r>
      <w:r w:rsidRPr="00865FE9">
        <w:rPr>
          <w:rFonts w:cstheme="minorHAnsi"/>
          <w:sz w:val="24"/>
          <w:szCs w:val="24"/>
        </w:rPr>
        <w:tab/>
      </w:r>
      <w:proofErr w:type="spellStart"/>
      <w:r w:rsidRPr="00865FE9">
        <w:rPr>
          <w:rFonts w:cstheme="minorHAnsi"/>
          <w:sz w:val="24"/>
          <w:szCs w:val="24"/>
        </w:rPr>
        <w:t>C.n</w:t>
      </w:r>
      <w:proofErr w:type="spellEnd"/>
      <w:r w:rsidRPr="00865FE9">
        <w:rPr>
          <w:rFonts w:cstheme="minorHAnsi"/>
          <w:sz w:val="24"/>
          <w:szCs w:val="24"/>
        </w:rPr>
        <w:t xml:space="preserve"> </w:t>
      </w:r>
      <w:r w:rsidRPr="00865FE9">
        <w:rPr>
          <w:rFonts w:cstheme="minorHAnsi"/>
          <w:sz w:val="24"/>
          <w:szCs w:val="24"/>
        </w:rPr>
        <w:tab/>
        <w:t xml:space="preserve">– najniższa cena brutto spośród ocenianych ofert </w:t>
      </w:r>
    </w:p>
    <w:p w14:paraId="2206C3B2" w14:textId="03C46B68" w:rsidR="00E82219" w:rsidRPr="00865FE9" w:rsidRDefault="001E685C" w:rsidP="00865FE9">
      <w:pPr>
        <w:pStyle w:val="Akapitzlist"/>
        <w:spacing w:after="0"/>
        <w:ind w:left="357"/>
        <w:rPr>
          <w:rFonts w:cstheme="minorHAnsi"/>
          <w:sz w:val="24"/>
          <w:szCs w:val="24"/>
        </w:rPr>
      </w:pPr>
      <w:r w:rsidRPr="00865FE9">
        <w:rPr>
          <w:rFonts w:cstheme="minorHAnsi"/>
          <w:sz w:val="24"/>
          <w:szCs w:val="24"/>
        </w:rPr>
        <w:tab/>
      </w:r>
      <w:r w:rsidRPr="00865FE9">
        <w:rPr>
          <w:rFonts w:cstheme="minorHAnsi"/>
          <w:sz w:val="24"/>
          <w:szCs w:val="24"/>
        </w:rPr>
        <w:tab/>
        <w:t xml:space="preserve">Co </w:t>
      </w:r>
      <w:r w:rsidRPr="00865FE9">
        <w:rPr>
          <w:rFonts w:cstheme="minorHAnsi"/>
          <w:sz w:val="24"/>
          <w:szCs w:val="24"/>
        </w:rPr>
        <w:tab/>
        <w:t>– cena brutto oferty ocenianej.</w:t>
      </w:r>
    </w:p>
    <w:p w14:paraId="272893D1" w14:textId="77777777" w:rsidR="00764A3B" w:rsidRPr="00865FE9" w:rsidRDefault="00764A3B" w:rsidP="00865FE9">
      <w:pPr>
        <w:pStyle w:val="Akapitzlist"/>
        <w:numPr>
          <w:ilvl w:val="0"/>
          <w:numId w:val="15"/>
        </w:numPr>
        <w:spacing w:after="0"/>
        <w:ind w:left="714" w:hanging="357"/>
        <w:outlineLvl w:val="1"/>
        <w:rPr>
          <w:rFonts w:eastAsia="Times New Roman" w:cstheme="minorHAnsi"/>
          <w:bCs/>
          <w:sz w:val="24"/>
          <w:szCs w:val="24"/>
        </w:rPr>
      </w:pPr>
      <w:r w:rsidRPr="00865FE9">
        <w:rPr>
          <w:rFonts w:eastAsia="Times New Roman" w:cstheme="minorHAnsi"/>
          <w:bCs/>
          <w:sz w:val="24"/>
          <w:szCs w:val="24"/>
        </w:rPr>
        <w:t>Wszystkie obliczenia dokonywane będą z dokładnością do dwóch miejsc po przecinku;</w:t>
      </w:r>
    </w:p>
    <w:p w14:paraId="564DFF62" w14:textId="5EF63A54" w:rsidR="00764A3B" w:rsidRPr="00865FE9" w:rsidRDefault="00764A3B" w:rsidP="00865FE9">
      <w:pPr>
        <w:pStyle w:val="Akapitzlist"/>
        <w:numPr>
          <w:ilvl w:val="0"/>
          <w:numId w:val="15"/>
        </w:numPr>
        <w:spacing w:after="0"/>
        <w:ind w:left="714" w:hanging="357"/>
        <w:outlineLvl w:val="1"/>
        <w:rPr>
          <w:rFonts w:eastAsia="Times New Roman" w:cstheme="minorHAnsi"/>
          <w:bCs/>
          <w:sz w:val="24"/>
          <w:szCs w:val="24"/>
        </w:rPr>
      </w:pPr>
      <w:r w:rsidRPr="00865FE9">
        <w:rPr>
          <w:rFonts w:eastAsia="Times New Roman" w:cstheme="minorHAnsi"/>
          <w:bCs/>
          <w:sz w:val="24"/>
          <w:szCs w:val="24"/>
        </w:rPr>
        <w:t>Za ofertę najkorzystniejszą zostanie uznana oferta, która uzyskała najwyższą liczbę punktów</w:t>
      </w:r>
    </w:p>
    <w:p w14:paraId="75108ED1" w14:textId="51DC6E2E" w:rsidR="001E685C" w:rsidRPr="00865FE9" w:rsidRDefault="00865FE9" w:rsidP="00865FE9">
      <w:pPr>
        <w:pStyle w:val="Akapitzlist"/>
        <w:numPr>
          <w:ilvl w:val="0"/>
          <w:numId w:val="17"/>
        </w:numPr>
        <w:autoSpaceDE w:val="0"/>
        <w:autoSpaceDN w:val="0"/>
        <w:adjustRightInd w:val="0"/>
        <w:spacing w:after="0"/>
        <w:ind w:left="357" w:hanging="357"/>
        <w:rPr>
          <w:rFonts w:cstheme="minorHAnsi"/>
          <w:sz w:val="24"/>
          <w:szCs w:val="24"/>
        </w:rPr>
      </w:pPr>
      <w:r w:rsidRPr="00865FE9">
        <w:rPr>
          <w:rFonts w:cstheme="minorHAnsi"/>
          <w:sz w:val="24"/>
          <w:szCs w:val="24"/>
        </w:rPr>
        <w:t>T</w:t>
      </w:r>
      <w:r w:rsidR="001E685C" w:rsidRPr="00865FE9">
        <w:rPr>
          <w:rFonts w:cstheme="minorHAnsi"/>
          <w:sz w:val="24"/>
          <w:szCs w:val="24"/>
        </w:rPr>
        <w:t>ermin związania ofertą.</w:t>
      </w:r>
    </w:p>
    <w:p w14:paraId="776EC792" w14:textId="21591574" w:rsidR="006B37B1" w:rsidRPr="00865FE9" w:rsidRDefault="001E685C" w:rsidP="00865FE9">
      <w:pPr>
        <w:pStyle w:val="Akapitzlist"/>
        <w:autoSpaceDE w:val="0"/>
        <w:autoSpaceDN w:val="0"/>
        <w:adjustRightInd w:val="0"/>
        <w:spacing w:after="0"/>
        <w:ind w:left="357"/>
        <w:rPr>
          <w:rFonts w:cstheme="minorHAnsi"/>
          <w:sz w:val="24"/>
          <w:szCs w:val="24"/>
        </w:rPr>
      </w:pPr>
      <w:r w:rsidRPr="00865FE9">
        <w:rPr>
          <w:rFonts w:cstheme="minorHAnsi"/>
          <w:sz w:val="24"/>
          <w:szCs w:val="24"/>
        </w:rPr>
        <w:t xml:space="preserve">Termin związania ofertą wynosi 30 dni. Bieg terminu związania ofertą rozpoczyna się wraz </w:t>
      </w:r>
      <w:r w:rsidRPr="00865FE9">
        <w:rPr>
          <w:rFonts w:cstheme="minorHAnsi"/>
          <w:sz w:val="24"/>
          <w:szCs w:val="24"/>
        </w:rPr>
        <w:br/>
        <w:t>z upływem terminu składania ofert.</w:t>
      </w:r>
    </w:p>
    <w:p w14:paraId="7358FE34" w14:textId="0A9A1C76" w:rsidR="0014165E" w:rsidRPr="00865FE9" w:rsidRDefault="002F00BF" w:rsidP="00865FE9">
      <w:pPr>
        <w:pStyle w:val="Akapitzlist"/>
        <w:numPr>
          <w:ilvl w:val="0"/>
          <w:numId w:val="17"/>
        </w:numPr>
        <w:autoSpaceDE w:val="0"/>
        <w:autoSpaceDN w:val="0"/>
        <w:adjustRightInd w:val="0"/>
        <w:spacing w:after="0"/>
        <w:ind w:left="284"/>
        <w:rPr>
          <w:rFonts w:cstheme="minorHAnsi"/>
          <w:sz w:val="24"/>
          <w:szCs w:val="24"/>
        </w:rPr>
      </w:pPr>
      <w:r w:rsidRPr="00865FE9">
        <w:rPr>
          <w:rFonts w:cstheme="minorHAnsi"/>
          <w:sz w:val="24"/>
          <w:szCs w:val="24"/>
        </w:rPr>
        <w:t>Warunki udziału w post</w:t>
      </w:r>
      <w:r w:rsidR="00865FE9">
        <w:rPr>
          <w:rFonts w:cstheme="minorHAnsi"/>
          <w:sz w:val="24"/>
          <w:szCs w:val="24"/>
        </w:rPr>
        <w:t>ę</w:t>
      </w:r>
      <w:r w:rsidRPr="00865FE9">
        <w:rPr>
          <w:rFonts w:cstheme="minorHAnsi"/>
          <w:sz w:val="24"/>
          <w:szCs w:val="24"/>
        </w:rPr>
        <w:t>powaniu.</w:t>
      </w:r>
    </w:p>
    <w:p w14:paraId="02F27E9D" w14:textId="77777777" w:rsidR="00F02701" w:rsidRPr="00865FE9" w:rsidRDefault="00F02701" w:rsidP="00353DFF">
      <w:pPr>
        <w:pStyle w:val="Akapitzlist"/>
        <w:shd w:val="clear" w:color="auto" w:fill="FFFFFF"/>
        <w:spacing w:after="0"/>
        <w:ind w:left="357"/>
        <w:rPr>
          <w:rFonts w:eastAsia="Calibri" w:cstheme="minorHAnsi"/>
          <w:sz w:val="24"/>
          <w:szCs w:val="24"/>
        </w:rPr>
      </w:pPr>
      <w:r w:rsidRPr="00865FE9">
        <w:rPr>
          <w:rFonts w:eastAsia="Calibri" w:cstheme="minorHAnsi"/>
          <w:sz w:val="24"/>
          <w:szCs w:val="24"/>
        </w:rPr>
        <w:t xml:space="preserve">O udzielenie zamówienia mogą ubiegać się Wykonawcy, którzy posiadają niezbędną wiedzę </w:t>
      </w:r>
    </w:p>
    <w:p w14:paraId="35E90130" w14:textId="755C2945" w:rsidR="00331BEF" w:rsidRPr="00865FE9" w:rsidRDefault="00F02701" w:rsidP="00353DFF">
      <w:pPr>
        <w:pStyle w:val="Akapitzlist"/>
        <w:shd w:val="clear" w:color="auto" w:fill="FFFFFF"/>
        <w:spacing w:after="0"/>
        <w:ind w:left="357"/>
        <w:rPr>
          <w:rFonts w:eastAsia="Calibri" w:cstheme="minorHAnsi"/>
          <w:sz w:val="24"/>
          <w:szCs w:val="24"/>
        </w:rPr>
      </w:pPr>
      <w:r w:rsidRPr="00865FE9">
        <w:rPr>
          <w:rFonts w:eastAsia="Calibri" w:cstheme="minorHAnsi"/>
          <w:sz w:val="24"/>
          <w:szCs w:val="24"/>
        </w:rPr>
        <w:t xml:space="preserve">i doświadczenie oraz dysponują odpowiednim potencjałem technicznym </w:t>
      </w:r>
      <w:r w:rsidR="00764A3B" w:rsidRPr="00865FE9">
        <w:rPr>
          <w:rFonts w:eastAsia="Calibri" w:cstheme="minorHAnsi"/>
          <w:sz w:val="24"/>
          <w:szCs w:val="24"/>
        </w:rPr>
        <w:t>potrzebnym do</w:t>
      </w:r>
      <w:r w:rsidR="00353DFF">
        <w:rPr>
          <w:rFonts w:eastAsia="Calibri" w:cstheme="minorHAnsi"/>
          <w:sz w:val="24"/>
          <w:szCs w:val="24"/>
        </w:rPr>
        <w:t xml:space="preserve"> wykonania przedmiotu zamówienia</w:t>
      </w:r>
      <w:r w:rsidR="001A4616" w:rsidRPr="00865FE9">
        <w:rPr>
          <w:rFonts w:eastAsia="Calibri" w:cstheme="minorHAnsi"/>
          <w:sz w:val="24"/>
          <w:szCs w:val="24"/>
        </w:rPr>
        <w:t>.</w:t>
      </w:r>
    </w:p>
    <w:p w14:paraId="645A1D43" w14:textId="77777777" w:rsidR="00716CC2" w:rsidRPr="00865FE9" w:rsidRDefault="008A30C8" w:rsidP="00865FE9">
      <w:pPr>
        <w:pStyle w:val="Akapitzlist"/>
        <w:numPr>
          <w:ilvl w:val="0"/>
          <w:numId w:val="17"/>
        </w:numPr>
        <w:spacing w:after="0"/>
        <w:ind w:left="357" w:hanging="357"/>
        <w:rPr>
          <w:rFonts w:cstheme="minorHAnsi"/>
          <w:sz w:val="24"/>
          <w:szCs w:val="24"/>
        </w:rPr>
      </w:pPr>
      <w:r w:rsidRPr="00865FE9">
        <w:rPr>
          <w:rFonts w:cstheme="minorHAnsi"/>
          <w:sz w:val="24"/>
          <w:szCs w:val="24"/>
        </w:rPr>
        <w:t>Wy</w:t>
      </w:r>
      <w:r w:rsidR="00B84CA0" w:rsidRPr="00865FE9">
        <w:rPr>
          <w:rFonts w:cstheme="minorHAnsi"/>
          <w:sz w:val="24"/>
          <w:szCs w:val="24"/>
        </w:rPr>
        <w:t>magane</w:t>
      </w:r>
      <w:r w:rsidRPr="00865FE9">
        <w:rPr>
          <w:rFonts w:cstheme="minorHAnsi"/>
          <w:sz w:val="24"/>
          <w:szCs w:val="24"/>
        </w:rPr>
        <w:t xml:space="preserve"> dokument</w:t>
      </w:r>
      <w:r w:rsidR="00B84CA0" w:rsidRPr="00865FE9">
        <w:rPr>
          <w:rFonts w:cstheme="minorHAnsi"/>
          <w:sz w:val="24"/>
          <w:szCs w:val="24"/>
        </w:rPr>
        <w:t>y</w:t>
      </w:r>
      <w:r w:rsidRPr="00865FE9">
        <w:rPr>
          <w:rFonts w:cstheme="minorHAnsi"/>
          <w:sz w:val="24"/>
          <w:szCs w:val="24"/>
        </w:rPr>
        <w:t>.</w:t>
      </w:r>
    </w:p>
    <w:p w14:paraId="17F15CC2" w14:textId="39FFDECD" w:rsidR="00694252" w:rsidRPr="00865FE9" w:rsidRDefault="00F02701" w:rsidP="00353DFF">
      <w:pPr>
        <w:pStyle w:val="Akapitzlist"/>
        <w:spacing w:after="0"/>
        <w:ind w:left="357"/>
        <w:rPr>
          <w:rFonts w:eastAsia="Calibri" w:cstheme="minorHAnsi"/>
          <w:color w:val="000000"/>
          <w:sz w:val="24"/>
          <w:szCs w:val="24"/>
          <w:lang w:eastAsia="en-US"/>
        </w:rPr>
      </w:pPr>
      <w:r w:rsidRPr="00865FE9">
        <w:rPr>
          <w:rFonts w:eastAsia="Calibri" w:cstheme="minorHAnsi"/>
          <w:color w:val="000000"/>
          <w:sz w:val="24"/>
          <w:szCs w:val="24"/>
          <w:lang w:eastAsia="en-US"/>
        </w:rPr>
        <w:t xml:space="preserve">Formularz ofertowy, stanowiący </w:t>
      </w:r>
      <w:r w:rsidR="00764A3B" w:rsidRPr="00865FE9">
        <w:rPr>
          <w:rFonts w:eastAsia="Calibri" w:cstheme="minorHAnsi"/>
          <w:color w:val="000000"/>
          <w:sz w:val="24"/>
          <w:szCs w:val="24"/>
          <w:lang w:eastAsia="en-US"/>
        </w:rPr>
        <w:t>Z</w:t>
      </w:r>
      <w:r w:rsidRPr="00865FE9">
        <w:rPr>
          <w:rFonts w:eastAsia="Calibri" w:cstheme="minorHAnsi"/>
          <w:color w:val="000000"/>
          <w:sz w:val="24"/>
          <w:szCs w:val="24"/>
          <w:lang w:eastAsia="en-US"/>
        </w:rPr>
        <w:t>ałącznik nr 1 do Zapytania ofertowego.</w:t>
      </w:r>
    </w:p>
    <w:p w14:paraId="64630831" w14:textId="3F1C9574" w:rsidR="008A30C8" w:rsidRPr="00865FE9" w:rsidRDefault="008A30C8" w:rsidP="00865FE9">
      <w:pPr>
        <w:pStyle w:val="Akapitzlist"/>
        <w:numPr>
          <w:ilvl w:val="0"/>
          <w:numId w:val="17"/>
        </w:numPr>
        <w:spacing w:after="0"/>
        <w:ind w:left="357" w:hanging="357"/>
        <w:rPr>
          <w:rFonts w:cstheme="minorHAnsi"/>
          <w:sz w:val="24"/>
          <w:szCs w:val="24"/>
        </w:rPr>
      </w:pPr>
      <w:r w:rsidRPr="00865FE9">
        <w:rPr>
          <w:rFonts w:eastAsia="Times New Roman" w:cstheme="minorHAnsi"/>
          <w:sz w:val="24"/>
          <w:szCs w:val="24"/>
        </w:rPr>
        <w:t>Określenie miejsca, sposobu i terminu składania ofert.</w:t>
      </w:r>
    </w:p>
    <w:p w14:paraId="0DBEBAD1" w14:textId="4E210C85" w:rsidR="00716CC2" w:rsidRPr="00865FE9" w:rsidRDefault="00F02701" w:rsidP="00353DFF">
      <w:pPr>
        <w:tabs>
          <w:tab w:val="left" w:leader="underscore" w:pos="2835"/>
        </w:tabs>
        <w:spacing w:after="0"/>
        <w:ind w:left="357"/>
        <w:rPr>
          <w:rFonts w:cstheme="minorHAnsi"/>
          <w:sz w:val="24"/>
          <w:szCs w:val="24"/>
        </w:rPr>
      </w:pPr>
      <w:r w:rsidRPr="00865FE9">
        <w:rPr>
          <w:rFonts w:cstheme="minorHAnsi"/>
          <w:sz w:val="24"/>
          <w:szCs w:val="24"/>
        </w:rPr>
        <w:t xml:space="preserve">Formularz ofertowy stanowiący Załącznik nr 1 do </w:t>
      </w:r>
      <w:r w:rsidR="00764A3B" w:rsidRPr="00865FE9">
        <w:rPr>
          <w:rFonts w:cstheme="minorHAnsi"/>
          <w:sz w:val="24"/>
          <w:szCs w:val="24"/>
        </w:rPr>
        <w:t>Z</w:t>
      </w:r>
      <w:r w:rsidRPr="00865FE9">
        <w:rPr>
          <w:rFonts w:cstheme="minorHAnsi"/>
          <w:sz w:val="24"/>
          <w:szCs w:val="24"/>
        </w:rPr>
        <w:t xml:space="preserve">apytania ofertowego, należy przesłać na adres e-mail: </w:t>
      </w:r>
      <w:hyperlink r:id="rId10" w:history="1">
        <w:r w:rsidRPr="00865FE9">
          <w:rPr>
            <w:rStyle w:val="Hipercze"/>
            <w:rFonts w:cstheme="minorHAnsi"/>
            <w:sz w:val="24"/>
            <w:szCs w:val="24"/>
          </w:rPr>
          <w:t>Logistyka@pfron.org.pl</w:t>
        </w:r>
      </w:hyperlink>
      <w:r w:rsidRPr="00865FE9">
        <w:rPr>
          <w:rFonts w:cstheme="minorHAnsi"/>
          <w:sz w:val="24"/>
          <w:szCs w:val="24"/>
        </w:rPr>
        <w:t xml:space="preserve"> w terminie do dnia </w:t>
      </w:r>
      <w:r w:rsidR="001D3ECC">
        <w:rPr>
          <w:rFonts w:cstheme="minorHAnsi"/>
          <w:sz w:val="24"/>
          <w:szCs w:val="24"/>
        </w:rPr>
        <w:t>05</w:t>
      </w:r>
      <w:r w:rsidRPr="00865FE9">
        <w:rPr>
          <w:rFonts w:cstheme="minorHAnsi"/>
          <w:sz w:val="24"/>
          <w:szCs w:val="24"/>
        </w:rPr>
        <w:t>.</w:t>
      </w:r>
      <w:r w:rsidR="001D3ECC">
        <w:rPr>
          <w:rFonts w:cstheme="minorHAnsi"/>
          <w:sz w:val="24"/>
          <w:szCs w:val="24"/>
        </w:rPr>
        <w:t>0</w:t>
      </w:r>
      <w:r w:rsidRPr="00865FE9">
        <w:rPr>
          <w:rFonts w:cstheme="minorHAnsi"/>
          <w:sz w:val="24"/>
          <w:szCs w:val="24"/>
        </w:rPr>
        <w:t>1.202</w:t>
      </w:r>
      <w:r w:rsidR="001D3ECC">
        <w:rPr>
          <w:rFonts w:cstheme="minorHAnsi"/>
          <w:sz w:val="24"/>
          <w:szCs w:val="24"/>
        </w:rPr>
        <w:t>6</w:t>
      </w:r>
      <w:r w:rsidRPr="00865FE9">
        <w:rPr>
          <w:rFonts w:cstheme="minorHAnsi"/>
          <w:sz w:val="24"/>
          <w:szCs w:val="24"/>
        </w:rPr>
        <w:t xml:space="preserve"> r.</w:t>
      </w:r>
    </w:p>
    <w:p w14:paraId="2673F435" w14:textId="5BE42F06" w:rsidR="00716CC2" w:rsidRPr="00865FE9" w:rsidRDefault="00F02701" w:rsidP="00353DFF">
      <w:pPr>
        <w:tabs>
          <w:tab w:val="left" w:leader="underscore" w:pos="2835"/>
        </w:tabs>
        <w:spacing w:after="0"/>
        <w:ind w:left="357"/>
        <w:rPr>
          <w:rFonts w:cstheme="minorHAnsi"/>
          <w:sz w:val="24"/>
          <w:szCs w:val="24"/>
        </w:rPr>
      </w:pPr>
      <w:r w:rsidRPr="00865FE9">
        <w:rPr>
          <w:rFonts w:cstheme="minorHAnsi"/>
          <w:sz w:val="24"/>
          <w:szCs w:val="24"/>
        </w:rPr>
        <w:t xml:space="preserve">W przypadku pytań do treści </w:t>
      </w:r>
      <w:r w:rsidR="00764A3B" w:rsidRPr="00865FE9">
        <w:rPr>
          <w:rFonts w:cstheme="minorHAnsi"/>
          <w:sz w:val="24"/>
          <w:szCs w:val="24"/>
        </w:rPr>
        <w:t>Z</w:t>
      </w:r>
      <w:r w:rsidRPr="00865FE9">
        <w:rPr>
          <w:rFonts w:cstheme="minorHAnsi"/>
          <w:sz w:val="24"/>
          <w:szCs w:val="24"/>
        </w:rPr>
        <w:t xml:space="preserve">apytania ofertowego prosimy o kontakt w godzinach 8-15 w dni robocze Zamawiającego: </w:t>
      </w:r>
    </w:p>
    <w:p w14:paraId="749C4D07" w14:textId="085A9014" w:rsidR="00D70B85" w:rsidRPr="00865FE9" w:rsidRDefault="00D70B85" w:rsidP="00353DFF">
      <w:pPr>
        <w:tabs>
          <w:tab w:val="left" w:leader="underscore" w:pos="2835"/>
        </w:tabs>
        <w:spacing w:after="0"/>
        <w:ind w:left="357"/>
        <w:rPr>
          <w:rFonts w:cstheme="minorHAnsi"/>
          <w:sz w:val="24"/>
          <w:szCs w:val="24"/>
        </w:rPr>
      </w:pPr>
      <w:r w:rsidRPr="00865FE9">
        <w:rPr>
          <w:rFonts w:cstheme="minorHAnsi"/>
          <w:sz w:val="24"/>
          <w:szCs w:val="24"/>
        </w:rPr>
        <w:t xml:space="preserve">Pan Adam Chojnicki </w:t>
      </w:r>
      <w:hyperlink r:id="rId11" w:history="1">
        <w:r w:rsidRPr="00865FE9">
          <w:rPr>
            <w:rStyle w:val="Hipercze"/>
            <w:rFonts w:cstheme="minorHAnsi"/>
            <w:sz w:val="24"/>
            <w:szCs w:val="24"/>
          </w:rPr>
          <w:t>achojnicki@pfron.org.pl</w:t>
        </w:r>
      </w:hyperlink>
      <w:r w:rsidRPr="00865FE9">
        <w:rPr>
          <w:rFonts w:cstheme="minorHAnsi"/>
          <w:sz w:val="24"/>
          <w:szCs w:val="24"/>
        </w:rPr>
        <w:t>; tel. 693918611.</w:t>
      </w:r>
    </w:p>
    <w:p w14:paraId="2D9D3DAE" w14:textId="772F1033" w:rsidR="00B22CAE" w:rsidRPr="00865FE9" w:rsidRDefault="00B22CAE" w:rsidP="00865FE9">
      <w:pPr>
        <w:pStyle w:val="Akapitzlist"/>
        <w:numPr>
          <w:ilvl w:val="0"/>
          <w:numId w:val="17"/>
        </w:numPr>
        <w:spacing w:after="0"/>
        <w:ind w:left="357" w:hanging="357"/>
        <w:rPr>
          <w:rFonts w:eastAsia="Times New Roman" w:cstheme="minorHAnsi"/>
          <w:sz w:val="24"/>
          <w:szCs w:val="24"/>
        </w:rPr>
      </w:pPr>
      <w:r w:rsidRPr="00865FE9">
        <w:rPr>
          <w:rFonts w:eastAsia="Times New Roman" w:cstheme="minorHAnsi"/>
          <w:sz w:val="24"/>
          <w:szCs w:val="24"/>
        </w:rPr>
        <w:t>Sposób oceny ofert.</w:t>
      </w:r>
    </w:p>
    <w:p w14:paraId="4BD438BC" w14:textId="68D866C1" w:rsidR="00B22CAE" w:rsidRPr="00865FE9" w:rsidRDefault="0049624A" w:rsidP="00865FE9">
      <w:pPr>
        <w:pStyle w:val="Akapitzlist"/>
        <w:spacing w:after="0"/>
        <w:ind w:left="357"/>
        <w:rPr>
          <w:rFonts w:eastAsia="Times New Roman" w:cstheme="minorHAnsi"/>
          <w:sz w:val="24"/>
          <w:szCs w:val="24"/>
          <w:lang w:eastAsia="en-US"/>
        </w:rPr>
      </w:pPr>
      <w:r w:rsidRPr="00865FE9">
        <w:rPr>
          <w:rFonts w:eastAsia="Times New Roman" w:cstheme="minorHAnsi"/>
          <w:sz w:val="24"/>
          <w:szCs w:val="24"/>
          <w:lang w:eastAsia="en-US"/>
        </w:rPr>
        <w:t>Oferta spełniająca wszystkie wymagania Zamawiającego zostanie oceniona na podstawie złożonego przez Wykonawcę formularza ofertowego. W przypadku, gdy w postępowaniu nie będzie można dokonać wyboru oferty najkorzystniejszej, z uwagi na to, że dwie lub więcej ofert uzyska taką samą liczbę punktów, Zamawiający wezwie Oferentów do ponownego złożenia korzystniejszych ofert. Oferty złożone po terminie (data), nie będą brane pod uwagę.</w:t>
      </w:r>
    </w:p>
    <w:p w14:paraId="68828E15" w14:textId="587C0B8C" w:rsidR="00147A05" w:rsidRPr="00865FE9" w:rsidRDefault="00147A05" w:rsidP="00865FE9">
      <w:pPr>
        <w:pStyle w:val="Akapitzlist"/>
        <w:numPr>
          <w:ilvl w:val="0"/>
          <w:numId w:val="17"/>
        </w:numPr>
        <w:spacing w:after="0"/>
        <w:rPr>
          <w:rFonts w:eastAsia="Times New Roman" w:cstheme="minorHAnsi"/>
          <w:sz w:val="24"/>
          <w:szCs w:val="24"/>
        </w:rPr>
      </w:pPr>
      <w:r w:rsidRPr="00865FE9">
        <w:rPr>
          <w:rFonts w:cstheme="minorHAnsi"/>
          <w:sz w:val="24"/>
          <w:szCs w:val="24"/>
        </w:rPr>
        <w:t>In</w:t>
      </w:r>
      <w:r w:rsidR="001B3AA3" w:rsidRPr="00865FE9">
        <w:rPr>
          <w:rFonts w:cstheme="minorHAnsi"/>
          <w:sz w:val="24"/>
          <w:szCs w:val="24"/>
        </w:rPr>
        <w:t>formacje dodatkow</w:t>
      </w:r>
      <w:r w:rsidRPr="00865FE9">
        <w:rPr>
          <w:rFonts w:cstheme="minorHAnsi"/>
          <w:sz w:val="24"/>
          <w:szCs w:val="24"/>
        </w:rPr>
        <w:t>e</w:t>
      </w:r>
      <w:r w:rsidR="009009BA" w:rsidRPr="00865FE9">
        <w:rPr>
          <w:rFonts w:cstheme="minorHAnsi"/>
          <w:sz w:val="24"/>
          <w:szCs w:val="24"/>
        </w:rPr>
        <w:t>:</w:t>
      </w:r>
    </w:p>
    <w:p w14:paraId="7A788183" w14:textId="77777777" w:rsidR="0049624A" w:rsidRPr="00865FE9" w:rsidRDefault="0049624A" w:rsidP="00865FE9">
      <w:pPr>
        <w:numPr>
          <w:ilvl w:val="0"/>
          <w:numId w:val="2"/>
        </w:numPr>
        <w:tabs>
          <w:tab w:val="num" w:pos="709"/>
        </w:tabs>
        <w:spacing w:after="0"/>
        <w:ind w:left="709" w:hanging="425"/>
        <w:rPr>
          <w:rFonts w:cstheme="minorHAnsi"/>
          <w:sz w:val="24"/>
          <w:szCs w:val="24"/>
        </w:rPr>
      </w:pPr>
      <w:r w:rsidRPr="00865FE9">
        <w:rPr>
          <w:rFonts w:cstheme="minorHAnsi"/>
          <w:sz w:val="24"/>
          <w:szCs w:val="24"/>
        </w:rPr>
        <w:t>W toku analizy ofert Zamawiający może żądać od Oferentów wyjaśnień dotyczących treści złożonych ofert.</w:t>
      </w:r>
    </w:p>
    <w:p w14:paraId="7C0D6EAE" w14:textId="77777777" w:rsidR="0049624A" w:rsidRPr="00865FE9" w:rsidRDefault="0049624A" w:rsidP="00865FE9">
      <w:pPr>
        <w:numPr>
          <w:ilvl w:val="0"/>
          <w:numId w:val="2"/>
        </w:numPr>
        <w:tabs>
          <w:tab w:val="num" w:pos="709"/>
        </w:tabs>
        <w:spacing w:after="0"/>
        <w:ind w:left="709" w:hanging="425"/>
        <w:rPr>
          <w:rFonts w:cstheme="minorHAnsi"/>
          <w:sz w:val="24"/>
          <w:szCs w:val="24"/>
        </w:rPr>
      </w:pPr>
      <w:r w:rsidRPr="00865FE9">
        <w:rPr>
          <w:rFonts w:cstheme="minorHAnsi"/>
          <w:sz w:val="24"/>
          <w:szCs w:val="24"/>
        </w:rPr>
        <w:t>Oferty nieczytelne nie będą rozpatrywane.</w:t>
      </w:r>
    </w:p>
    <w:p w14:paraId="2A5BFF3A" w14:textId="77777777" w:rsidR="0049624A" w:rsidRPr="00865FE9" w:rsidRDefault="0049624A" w:rsidP="00865FE9">
      <w:pPr>
        <w:numPr>
          <w:ilvl w:val="0"/>
          <w:numId w:val="2"/>
        </w:numPr>
        <w:tabs>
          <w:tab w:val="num" w:pos="709"/>
        </w:tabs>
        <w:spacing w:after="0"/>
        <w:ind w:left="709" w:hanging="425"/>
        <w:rPr>
          <w:rFonts w:cstheme="minorHAnsi"/>
          <w:sz w:val="24"/>
          <w:szCs w:val="24"/>
        </w:rPr>
      </w:pPr>
      <w:r w:rsidRPr="00865FE9">
        <w:rPr>
          <w:rFonts w:cstheme="minorHAnsi"/>
          <w:sz w:val="24"/>
          <w:szCs w:val="24"/>
        </w:rPr>
        <w:t>Oferta winna zawierać: nazwę, adres, numer telefonu do kontaktu z Oferentem oraz datę sporządzenia oferty i podpis Oferenta.</w:t>
      </w:r>
    </w:p>
    <w:p w14:paraId="265B0AD8" w14:textId="77777777" w:rsidR="0049624A" w:rsidRPr="00865FE9" w:rsidRDefault="0049624A" w:rsidP="00865FE9">
      <w:pPr>
        <w:numPr>
          <w:ilvl w:val="0"/>
          <w:numId w:val="2"/>
        </w:numPr>
        <w:tabs>
          <w:tab w:val="num" w:pos="709"/>
        </w:tabs>
        <w:spacing w:after="0"/>
        <w:ind w:left="709" w:hanging="425"/>
        <w:rPr>
          <w:rFonts w:cstheme="minorHAnsi"/>
          <w:sz w:val="24"/>
          <w:szCs w:val="24"/>
        </w:rPr>
      </w:pPr>
      <w:r w:rsidRPr="00865FE9">
        <w:rPr>
          <w:rFonts w:cstheme="minorHAnsi"/>
          <w:sz w:val="24"/>
          <w:szCs w:val="24"/>
        </w:rPr>
        <w:t>Na stronie internetowej Zamawiający zamieści zestawienie ofert z podaniem ostatecznych cen i danych Wykonawców.</w:t>
      </w:r>
    </w:p>
    <w:p w14:paraId="0DBBD1D8" w14:textId="77777777" w:rsidR="0049624A" w:rsidRPr="00865FE9" w:rsidRDefault="0049624A" w:rsidP="00865FE9">
      <w:pPr>
        <w:numPr>
          <w:ilvl w:val="0"/>
          <w:numId w:val="2"/>
        </w:numPr>
        <w:tabs>
          <w:tab w:val="num" w:pos="709"/>
        </w:tabs>
        <w:spacing w:after="0"/>
        <w:ind w:left="709" w:hanging="425"/>
        <w:rPr>
          <w:rFonts w:cstheme="minorHAnsi"/>
          <w:sz w:val="24"/>
          <w:szCs w:val="24"/>
        </w:rPr>
      </w:pPr>
      <w:r w:rsidRPr="00865FE9">
        <w:rPr>
          <w:rFonts w:cstheme="minorHAnsi"/>
          <w:sz w:val="24"/>
          <w:szCs w:val="24"/>
        </w:rPr>
        <w:lastRenderedPageBreak/>
        <w:t>Oczywiste omyłki pisarskie oraz oczywiste omyłki rachunkowe z uwzględnieniem konsekwencji rachunkowych dokonanych poprawek, Zamawiający poprawi w Ofercie.</w:t>
      </w:r>
    </w:p>
    <w:p w14:paraId="796E08FB" w14:textId="77777777" w:rsidR="0049624A" w:rsidRPr="00865FE9" w:rsidRDefault="0049624A" w:rsidP="00865FE9">
      <w:pPr>
        <w:numPr>
          <w:ilvl w:val="0"/>
          <w:numId w:val="2"/>
        </w:numPr>
        <w:tabs>
          <w:tab w:val="num" w:pos="709"/>
        </w:tabs>
        <w:spacing w:after="0"/>
        <w:ind w:left="709" w:hanging="425"/>
        <w:rPr>
          <w:rFonts w:cstheme="minorHAnsi"/>
          <w:sz w:val="24"/>
          <w:szCs w:val="24"/>
        </w:rPr>
      </w:pPr>
      <w:r w:rsidRPr="00865FE9">
        <w:rPr>
          <w:rFonts w:cstheme="minorHAnsi"/>
          <w:sz w:val="24"/>
          <w:szCs w:val="24"/>
        </w:rPr>
        <w:t>Wszystkie koszty związane ze sporządzeniem i złożeniem oferty ponosi Wykonawca, PFRON nie przewiduje zwrotu kosztów udziału w postępowaniu.</w:t>
      </w:r>
    </w:p>
    <w:p w14:paraId="0D5B8A42" w14:textId="44206871" w:rsidR="0049624A" w:rsidRPr="00865FE9" w:rsidRDefault="0049624A" w:rsidP="00865FE9">
      <w:pPr>
        <w:numPr>
          <w:ilvl w:val="0"/>
          <w:numId w:val="2"/>
        </w:numPr>
        <w:tabs>
          <w:tab w:val="num" w:pos="709"/>
        </w:tabs>
        <w:spacing w:after="0"/>
        <w:ind w:left="709" w:hanging="425"/>
        <w:rPr>
          <w:rFonts w:cstheme="minorHAnsi"/>
          <w:sz w:val="24"/>
          <w:szCs w:val="24"/>
        </w:rPr>
      </w:pPr>
      <w:r w:rsidRPr="00865FE9">
        <w:rPr>
          <w:rFonts w:cstheme="minorHAnsi"/>
          <w:sz w:val="24"/>
          <w:szCs w:val="24"/>
        </w:rPr>
        <w:t>Oferta wykonawcy musi zawierać pełną wycenę</w:t>
      </w:r>
      <w:r w:rsidR="00C01810" w:rsidRPr="00865FE9">
        <w:rPr>
          <w:rFonts w:cstheme="minorHAnsi"/>
          <w:sz w:val="24"/>
          <w:szCs w:val="24"/>
        </w:rPr>
        <w:t xml:space="preserve"> tj.:</w:t>
      </w:r>
    </w:p>
    <w:p w14:paraId="61C239D2" w14:textId="43AA03AE" w:rsidR="00C01810" w:rsidRPr="00865FE9" w:rsidRDefault="00764A3B" w:rsidP="00353DFF">
      <w:pPr>
        <w:pStyle w:val="Akapitzlist"/>
        <w:numPr>
          <w:ilvl w:val="0"/>
          <w:numId w:val="5"/>
        </w:numPr>
        <w:spacing w:after="0"/>
        <w:ind w:left="1071" w:hanging="357"/>
        <w:rPr>
          <w:rFonts w:cstheme="minorHAnsi"/>
          <w:sz w:val="24"/>
          <w:szCs w:val="24"/>
        </w:rPr>
      </w:pPr>
      <w:r w:rsidRPr="00865FE9">
        <w:rPr>
          <w:rFonts w:cstheme="minorHAnsi"/>
          <w:sz w:val="24"/>
          <w:szCs w:val="24"/>
        </w:rPr>
        <w:t>c</w:t>
      </w:r>
      <w:r w:rsidR="00C01810" w:rsidRPr="00865FE9">
        <w:rPr>
          <w:rFonts w:cstheme="minorHAnsi"/>
          <w:sz w:val="24"/>
          <w:szCs w:val="24"/>
        </w:rPr>
        <w:t xml:space="preserve">ena jednostkowa za </w:t>
      </w:r>
      <w:r w:rsidR="0063228F" w:rsidRPr="00865FE9">
        <w:rPr>
          <w:rFonts w:cstheme="minorHAnsi"/>
          <w:sz w:val="24"/>
          <w:szCs w:val="24"/>
        </w:rPr>
        <w:t xml:space="preserve">serwis </w:t>
      </w:r>
      <w:r w:rsidRPr="00865FE9">
        <w:rPr>
          <w:rFonts w:cstheme="minorHAnsi"/>
          <w:sz w:val="24"/>
          <w:szCs w:val="24"/>
        </w:rPr>
        <w:t xml:space="preserve">1 </w:t>
      </w:r>
      <w:r w:rsidR="0063228F" w:rsidRPr="00865FE9">
        <w:rPr>
          <w:rFonts w:cstheme="minorHAnsi"/>
          <w:sz w:val="24"/>
          <w:szCs w:val="24"/>
        </w:rPr>
        <w:t>pętli indukcyjnej</w:t>
      </w:r>
      <w:r w:rsidR="00C01810" w:rsidRPr="00865FE9">
        <w:rPr>
          <w:rFonts w:cstheme="minorHAnsi"/>
          <w:sz w:val="24"/>
          <w:szCs w:val="24"/>
        </w:rPr>
        <w:t xml:space="preserve"> (przy założeniu</w:t>
      </w:r>
      <w:r w:rsidR="0063228F" w:rsidRPr="00865FE9">
        <w:rPr>
          <w:rFonts w:cstheme="minorHAnsi"/>
          <w:sz w:val="24"/>
          <w:szCs w:val="24"/>
        </w:rPr>
        <w:t xml:space="preserve"> weryfikacji 23 urządzeń</w:t>
      </w:r>
      <w:r w:rsidR="00C01810" w:rsidRPr="00865FE9">
        <w:rPr>
          <w:rFonts w:cstheme="minorHAnsi"/>
          <w:sz w:val="24"/>
          <w:szCs w:val="24"/>
        </w:rPr>
        <w:t>),</w:t>
      </w:r>
    </w:p>
    <w:p w14:paraId="57705B93" w14:textId="2022C343" w:rsidR="00D317A5" w:rsidRPr="00865FE9" w:rsidRDefault="00764A3B" w:rsidP="00353DFF">
      <w:pPr>
        <w:pStyle w:val="Akapitzlist"/>
        <w:numPr>
          <w:ilvl w:val="0"/>
          <w:numId w:val="5"/>
        </w:numPr>
        <w:spacing w:after="0"/>
        <w:ind w:left="1071" w:hanging="357"/>
        <w:rPr>
          <w:rFonts w:cstheme="minorHAnsi"/>
          <w:sz w:val="24"/>
          <w:szCs w:val="24"/>
        </w:rPr>
      </w:pPr>
      <w:r w:rsidRPr="00865FE9">
        <w:rPr>
          <w:rFonts w:cstheme="minorHAnsi"/>
          <w:sz w:val="24"/>
          <w:szCs w:val="24"/>
        </w:rPr>
        <w:t>c</w:t>
      </w:r>
      <w:r w:rsidR="00C01810" w:rsidRPr="00865FE9">
        <w:rPr>
          <w:rFonts w:cstheme="minorHAnsi"/>
          <w:sz w:val="24"/>
          <w:szCs w:val="24"/>
        </w:rPr>
        <w:t>ałkowity koszt umowy przy założeniu realizacji</w:t>
      </w:r>
      <w:r w:rsidR="00D317A5" w:rsidRPr="00865FE9">
        <w:rPr>
          <w:rFonts w:cstheme="minorHAnsi"/>
          <w:sz w:val="24"/>
          <w:szCs w:val="24"/>
        </w:rPr>
        <w:t xml:space="preserve"> całości przedmiotu umowy.</w:t>
      </w:r>
    </w:p>
    <w:p w14:paraId="0BD3D03C" w14:textId="77777777" w:rsidR="0049624A" w:rsidRPr="00865FE9" w:rsidRDefault="0049624A" w:rsidP="00865FE9">
      <w:pPr>
        <w:numPr>
          <w:ilvl w:val="0"/>
          <w:numId w:val="2"/>
        </w:numPr>
        <w:tabs>
          <w:tab w:val="num" w:pos="709"/>
        </w:tabs>
        <w:spacing w:after="0"/>
        <w:ind w:left="709" w:hanging="425"/>
        <w:rPr>
          <w:rFonts w:cstheme="minorHAnsi"/>
          <w:sz w:val="24"/>
          <w:szCs w:val="24"/>
        </w:rPr>
      </w:pPr>
      <w:r w:rsidRPr="00865FE9">
        <w:rPr>
          <w:rFonts w:cstheme="minorHAnsi"/>
          <w:sz w:val="24"/>
          <w:szCs w:val="24"/>
        </w:rPr>
        <w:t>Oferta musi być sporządzona w języku polskim, a kwoty w niej zawarte muszą być wyrażone w PLN.</w:t>
      </w:r>
    </w:p>
    <w:p w14:paraId="57E8417F" w14:textId="77777777" w:rsidR="0049624A" w:rsidRPr="00865FE9" w:rsidRDefault="0049624A" w:rsidP="00865FE9">
      <w:pPr>
        <w:numPr>
          <w:ilvl w:val="0"/>
          <w:numId w:val="2"/>
        </w:numPr>
        <w:tabs>
          <w:tab w:val="num" w:pos="709"/>
        </w:tabs>
        <w:spacing w:after="0"/>
        <w:ind w:left="709" w:hanging="425"/>
        <w:rPr>
          <w:rFonts w:cstheme="minorHAnsi"/>
          <w:sz w:val="24"/>
          <w:szCs w:val="24"/>
        </w:rPr>
      </w:pPr>
      <w:r w:rsidRPr="00865FE9">
        <w:rPr>
          <w:rFonts w:cstheme="minorHAnsi"/>
          <w:sz w:val="24"/>
          <w:szCs w:val="24"/>
        </w:rPr>
        <w:t>Zamawiający odrzuci ofertę w przypadku:</w:t>
      </w:r>
    </w:p>
    <w:p w14:paraId="04258BB8" w14:textId="1C29C32F" w:rsidR="0049624A" w:rsidRPr="00865FE9" w:rsidRDefault="0049624A" w:rsidP="00865FE9">
      <w:pPr>
        <w:pStyle w:val="Akapitzlist"/>
        <w:numPr>
          <w:ilvl w:val="0"/>
          <w:numId w:val="6"/>
        </w:numPr>
        <w:spacing w:after="0"/>
        <w:ind w:left="1071" w:hanging="357"/>
        <w:rPr>
          <w:rFonts w:cstheme="minorHAnsi"/>
          <w:sz w:val="24"/>
          <w:szCs w:val="24"/>
        </w:rPr>
      </w:pPr>
      <w:r w:rsidRPr="00865FE9">
        <w:rPr>
          <w:rFonts w:cstheme="minorHAnsi"/>
          <w:sz w:val="24"/>
          <w:szCs w:val="24"/>
        </w:rPr>
        <w:t xml:space="preserve">niezgodności treści oferty z Zapytaniem Ofertowym; </w:t>
      </w:r>
    </w:p>
    <w:p w14:paraId="2F6DB882" w14:textId="433F68D9" w:rsidR="0049624A" w:rsidRPr="00865FE9" w:rsidRDefault="0049624A" w:rsidP="00865FE9">
      <w:pPr>
        <w:pStyle w:val="Akapitzlist"/>
        <w:numPr>
          <w:ilvl w:val="0"/>
          <w:numId w:val="6"/>
        </w:numPr>
        <w:spacing w:after="0"/>
        <w:ind w:left="1071" w:hanging="357"/>
        <w:rPr>
          <w:rFonts w:cstheme="minorHAnsi"/>
          <w:sz w:val="24"/>
          <w:szCs w:val="24"/>
        </w:rPr>
      </w:pPr>
      <w:r w:rsidRPr="00865FE9">
        <w:rPr>
          <w:rFonts w:cstheme="minorHAnsi"/>
          <w:sz w:val="24"/>
          <w:szCs w:val="24"/>
        </w:rPr>
        <w:t xml:space="preserve">gdy Formularz Ofertowy będzie niekompletny lub nieczytelny; </w:t>
      </w:r>
    </w:p>
    <w:p w14:paraId="1F4C2294" w14:textId="4EE97D33" w:rsidR="0049624A" w:rsidRPr="00865FE9" w:rsidRDefault="0049624A" w:rsidP="00865FE9">
      <w:pPr>
        <w:pStyle w:val="Akapitzlist"/>
        <w:numPr>
          <w:ilvl w:val="0"/>
          <w:numId w:val="6"/>
        </w:numPr>
        <w:spacing w:after="0"/>
        <w:ind w:left="1071" w:hanging="357"/>
        <w:rPr>
          <w:rFonts w:cstheme="minorHAnsi"/>
          <w:sz w:val="24"/>
          <w:szCs w:val="24"/>
        </w:rPr>
      </w:pPr>
      <w:r w:rsidRPr="00865FE9">
        <w:rPr>
          <w:rFonts w:cstheme="minorHAnsi"/>
          <w:sz w:val="24"/>
          <w:szCs w:val="24"/>
        </w:rPr>
        <w:t xml:space="preserve">gdy oferta została złożona przez Wykonawcę, który posiada zaległości finansowe względem Zamawiającego lub jest z nim w sporze prawnym. Wykonawca potwierdzi na Formularzu Ofertowym, że nie posiada rzeczonych zaległości względem Zamawiającego ani nie jest z nim w sporze prawnym; </w:t>
      </w:r>
    </w:p>
    <w:p w14:paraId="4CA962A1" w14:textId="6CC6A515" w:rsidR="0049624A" w:rsidRPr="00865FE9" w:rsidRDefault="0049624A" w:rsidP="00865FE9">
      <w:pPr>
        <w:pStyle w:val="Akapitzlist"/>
        <w:numPr>
          <w:ilvl w:val="0"/>
          <w:numId w:val="6"/>
        </w:numPr>
        <w:spacing w:after="0"/>
        <w:ind w:left="1071" w:hanging="357"/>
        <w:rPr>
          <w:rFonts w:cstheme="minorHAnsi"/>
          <w:sz w:val="24"/>
          <w:szCs w:val="24"/>
        </w:rPr>
      </w:pPr>
      <w:r w:rsidRPr="00865FE9">
        <w:rPr>
          <w:rFonts w:cstheme="minorHAnsi"/>
          <w:sz w:val="24"/>
          <w:szCs w:val="24"/>
        </w:rPr>
        <w:t xml:space="preserve">gdy Wykonawca nie spełni warunków udziałów udziału w postępowaniu, </w:t>
      </w:r>
      <w:r w:rsidRPr="00865FE9">
        <w:rPr>
          <w:rFonts w:cstheme="minorHAnsi"/>
          <w:sz w:val="24"/>
          <w:szCs w:val="24"/>
        </w:rPr>
        <w:br/>
        <w:t>o których mowa w pkt 7 Zapytania;</w:t>
      </w:r>
    </w:p>
    <w:p w14:paraId="32F863A3" w14:textId="7317EBB6" w:rsidR="00AD636E" w:rsidRPr="00865FE9" w:rsidRDefault="0049624A" w:rsidP="00865FE9">
      <w:pPr>
        <w:pStyle w:val="Akapitzlist"/>
        <w:numPr>
          <w:ilvl w:val="0"/>
          <w:numId w:val="6"/>
        </w:numPr>
        <w:spacing w:after="0"/>
        <w:ind w:left="1071" w:hanging="357"/>
        <w:rPr>
          <w:rFonts w:cstheme="minorHAnsi"/>
          <w:sz w:val="24"/>
          <w:szCs w:val="24"/>
        </w:rPr>
      </w:pPr>
      <w:r w:rsidRPr="00865FE9">
        <w:rPr>
          <w:rFonts w:cstheme="minorHAnsi"/>
          <w:sz w:val="24"/>
          <w:szCs w:val="24"/>
        </w:rPr>
        <w:t>gdy oferta wpłynie po terminie (data) wskazanym w punkcie 10.</w:t>
      </w:r>
    </w:p>
    <w:p w14:paraId="6A65B714" w14:textId="4D64096F" w:rsidR="004E369A" w:rsidRPr="00865FE9" w:rsidRDefault="00696443" w:rsidP="00865FE9">
      <w:pPr>
        <w:pStyle w:val="Akapitzlist"/>
        <w:numPr>
          <w:ilvl w:val="0"/>
          <w:numId w:val="17"/>
        </w:numPr>
        <w:spacing w:after="0"/>
        <w:ind w:left="357" w:hanging="357"/>
        <w:rPr>
          <w:rFonts w:eastAsia="Times New Roman" w:cstheme="minorHAnsi"/>
          <w:sz w:val="24"/>
          <w:szCs w:val="24"/>
        </w:rPr>
      </w:pPr>
      <w:r w:rsidRPr="00865FE9">
        <w:rPr>
          <w:rFonts w:eastAsia="Times New Roman" w:cstheme="minorHAnsi"/>
          <w:sz w:val="24"/>
          <w:szCs w:val="24"/>
        </w:rPr>
        <w:t>Postanowienia końcowe</w:t>
      </w:r>
      <w:r w:rsidR="00CD2F23" w:rsidRPr="00865FE9">
        <w:rPr>
          <w:rFonts w:eastAsia="Times New Roman" w:cstheme="minorHAnsi"/>
          <w:sz w:val="24"/>
          <w:szCs w:val="24"/>
        </w:rPr>
        <w:t>:</w:t>
      </w:r>
    </w:p>
    <w:p w14:paraId="451FFEF7" w14:textId="77777777" w:rsidR="0049624A" w:rsidRPr="00865FE9" w:rsidRDefault="0049624A" w:rsidP="00865FE9">
      <w:pPr>
        <w:numPr>
          <w:ilvl w:val="0"/>
          <w:numId w:val="3"/>
        </w:numPr>
        <w:spacing w:after="0"/>
        <w:ind w:left="714" w:hanging="430"/>
        <w:rPr>
          <w:rFonts w:cstheme="minorHAnsi"/>
          <w:sz w:val="24"/>
          <w:szCs w:val="24"/>
        </w:rPr>
      </w:pPr>
      <w:r w:rsidRPr="00865FE9">
        <w:rPr>
          <w:rFonts w:cstheme="minorHAnsi"/>
          <w:sz w:val="24"/>
          <w:szCs w:val="24"/>
        </w:rPr>
        <w:t>Zapytanie Ofertowe nie stanowi oferty w rozumieniu art. 66 Kodeksu cywilnego.</w:t>
      </w:r>
    </w:p>
    <w:p w14:paraId="778515B4" w14:textId="77777777" w:rsidR="0049624A" w:rsidRPr="00865FE9" w:rsidRDefault="0049624A" w:rsidP="00865FE9">
      <w:pPr>
        <w:numPr>
          <w:ilvl w:val="0"/>
          <w:numId w:val="3"/>
        </w:numPr>
        <w:spacing w:after="0"/>
        <w:ind w:hanging="430"/>
        <w:rPr>
          <w:rFonts w:cstheme="minorHAnsi"/>
          <w:sz w:val="24"/>
          <w:szCs w:val="24"/>
        </w:rPr>
      </w:pPr>
      <w:r w:rsidRPr="00865FE9">
        <w:rPr>
          <w:rFonts w:cstheme="minorHAnsi"/>
          <w:sz w:val="24"/>
          <w:szCs w:val="24"/>
        </w:rPr>
        <w:t>Zamawiający zastrzega sobie prawo negocjacji ceny ofert z Wykonawcami, którzy złożyli w terminie (data) prawidłowe oferty.</w:t>
      </w:r>
    </w:p>
    <w:p w14:paraId="479EA1A3" w14:textId="77777777" w:rsidR="0049624A" w:rsidRPr="00865FE9" w:rsidRDefault="0049624A" w:rsidP="00865FE9">
      <w:pPr>
        <w:numPr>
          <w:ilvl w:val="0"/>
          <w:numId w:val="3"/>
        </w:numPr>
        <w:spacing w:after="0"/>
        <w:ind w:hanging="430"/>
        <w:rPr>
          <w:rFonts w:cstheme="minorHAnsi"/>
          <w:sz w:val="24"/>
          <w:szCs w:val="24"/>
        </w:rPr>
      </w:pPr>
      <w:r w:rsidRPr="00865FE9">
        <w:rPr>
          <w:rFonts w:cstheme="minorHAnsi"/>
          <w:sz w:val="24"/>
          <w:szCs w:val="24"/>
        </w:rPr>
        <w:t xml:space="preserve">Zamawiający zastrzega sobie prawo unieważnienia przedmiotowego postępowania </w:t>
      </w:r>
      <w:r w:rsidRPr="00865FE9">
        <w:rPr>
          <w:rFonts w:cstheme="minorHAnsi"/>
          <w:sz w:val="24"/>
          <w:szCs w:val="24"/>
        </w:rPr>
        <w:br/>
        <w:t>na każdym etapie bez podania przyczyny unieważnienia.</w:t>
      </w:r>
    </w:p>
    <w:p w14:paraId="2BABBECF" w14:textId="77777777" w:rsidR="0049624A" w:rsidRPr="00865FE9" w:rsidRDefault="0049624A" w:rsidP="00865FE9">
      <w:pPr>
        <w:numPr>
          <w:ilvl w:val="0"/>
          <w:numId w:val="3"/>
        </w:numPr>
        <w:spacing w:after="0"/>
        <w:ind w:hanging="436"/>
        <w:rPr>
          <w:rFonts w:cstheme="minorHAnsi"/>
          <w:sz w:val="24"/>
          <w:szCs w:val="24"/>
        </w:rPr>
      </w:pPr>
      <w:r w:rsidRPr="00865FE9">
        <w:rPr>
          <w:rFonts w:cstheme="minorHAnsi"/>
          <w:sz w:val="24"/>
          <w:szCs w:val="24"/>
        </w:rPr>
        <w:t>W przypadku unieważnienia postępowania Zamawiający nie ponosi żadnych kosztów związanych z zamówieniem oraz przygotowaniem i złożeniem oferty.</w:t>
      </w:r>
    </w:p>
    <w:p w14:paraId="76C3E7CF" w14:textId="77777777" w:rsidR="0049624A" w:rsidRPr="00865FE9" w:rsidRDefault="0049624A" w:rsidP="00865FE9">
      <w:pPr>
        <w:numPr>
          <w:ilvl w:val="0"/>
          <w:numId w:val="3"/>
        </w:numPr>
        <w:spacing w:after="0"/>
        <w:ind w:left="721" w:hanging="437"/>
        <w:rPr>
          <w:rFonts w:cstheme="minorHAnsi"/>
          <w:sz w:val="24"/>
          <w:szCs w:val="24"/>
        </w:rPr>
      </w:pPr>
      <w:r w:rsidRPr="00865FE9">
        <w:rPr>
          <w:rFonts w:cstheme="minorHAnsi"/>
          <w:sz w:val="24"/>
          <w:szCs w:val="24"/>
        </w:rPr>
        <w:t>Wszelkie zobowiązania powstałe z tytułu nabytych towarów i usług udokumentowane otrzymanymi fakturami, PFRON będzie regulować wyłącznie na rachunki bankowe znajdujące się na „białej liście podatników VAT”.</w:t>
      </w:r>
    </w:p>
    <w:p w14:paraId="54A0DD85" w14:textId="77777777" w:rsidR="0049624A" w:rsidRPr="00865FE9" w:rsidRDefault="0049624A" w:rsidP="00865FE9">
      <w:pPr>
        <w:numPr>
          <w:ilvl w:val="0"/>
          <w:numId w:val="3"/>
        </w:numPr>
        <w:spacing w:after="0"/>
        <w:ind w:left="721" w:hanging="437"/>
        <w:rPr>
          <w:rFonts w:cstheme="minorHAnsi"/>
          <w:sz w:val="24"/>
          <w:szCs w:val="24"/>
        </w:rPr>
      </w:pPr>
      <w:r w:rsidRPr="00865FE9">
        <w:rPr>
          <w:rFonts w:cstheme="minorHAnsi"/>
          <w:sz w:val="24"/>
          <w:szCs w:val="24"/>
        </w:rPr>
        <w:t>Wykonawca może złożyć tylko jedną ofertę, która powinna obejmować całość zamówienia.</w:t>
      </w:r>
    </w:p>
    <w:p w14:paraId="3A5F11C1" w14:textId="77777777" w:rsidR="0049624A" w:rsidRPr="00865FE9" w:rsidRDefault="0049624A" w:rsidP="00865FE9">
      <w:pPr>
        <w:numPr>
          <w:ilvl w:val="0"/>
          <w:numId w:val="3"/>
        </w:numPr>
        <w:spacing w:after="0"/>
        <w:ind w:left="721" w:hanging="437"/>
        <w:rPr>
          <w:rFonts w:cstheme="minorHAnsi"/>
          <w:sz w:val="24"/>
          <w:szCs w:val="24"/>
        </w:rPr>
      </w:pPr>
      <w:r w:rsidRPr="00865FE9">
        <w:rPr>
          <w:rFonts w:cstheme="minorHAnsi"/>
          <w:sz w:val="24"/>
          <w:szCs w:val="24"/>
        </w:rPr>
        <w:t>Ofertę należy złożyć w formie elektronicznej. Wykonawca może złożyć ofertę według własnego uznania:</w:t>
      </w:r>
    </w:p>
    <w:p w14:paraId="71E7AD31" w14:textId="77777777" w:rsidR="00865FE9" w:rsidRDefault="0049624A" w:rsidP="00353DFF">
      <w:pPr>
        <w:pStyle w:val="Akapitzlist"/>
        <w:numPr>
          <w:ilvl w:val="0"/>
          <w:numId w:val="18"/>
        </w:numPr>
        <w:spacing w:after="0"/>
        <w:ind w:left="1071" w:hanging="357"/>
        <w:rPr>
          <w:rFonts w:cstheme="minorHAnsi"/>
          <w:sz w:val="24"/>
          <w:szCs w:val="24"/>
        </w:rPr>
      </w:pPr>
      <w:r w:rsidRPr="00865FE9">
        <w:rPr>
          <w:rFonts w:cstheme="minorHAnsi"/>
          <w:sz w:val="24"/>
          <w:szCs w:val="24"/>
        </w:rPr>
        <w:t>jako fotokopię (</w:t>
      </w:r>
      <w:proofErr w:type="spellStart"/>
      <w:r w:rsidRPr="00865FE9">
        <w:rPr>
          <w:rFonts w:cstheme="minorHAnsi"/>
          <w:sz w:val="24"/>
          <w:szCs w:val="24"/>
        </w:rPr>
        <w:t>scan</w:t>
      </w:r>
      <w:proofErr w:type="spellEnd"/>
      <w:r w:rsidRPr="00865FE9">
        <w:rPr>
          <w:rFonts w:cstheme="minorHAnsi"/>
          <w:sz w:val="24"/>
          <w:szCs w:val="24"/>
        </w:rPr>
        <w:t xml:space="preserve">), w formacie pdf, uprzednio podpisanej oferty przez osoby uprawnione do reprezentowania Wykonawcy; lub </w:t>
      </w:r>
    </w:p>
    <w:p w14:paraId="612EDC67" w14:textId="3AC6A654" w:rsidR="0049624A" w:rsidRPr="00865FE9" w:rsidRDefault="0049624A" w:rsidP="00353DFF">
      <w:pPr>
        <w:pStyle w:val="Akapitzlist"/>
        <w:numPr>
          <w:ilvl w:val="0"/>
          <w:numId w:val="18"/>
        </w:numPr>
        <w:spacing w:after="0"/>
        <w:ind w:left="1071" w:hanging="357"/>
        <w:rPr>
          <w:rFonts w:cstheme="minorHAnsi"/>
          <w:sz w:val="24"/>
          <w:szCs w:val="24"/>
        </w:rPr>
      </w:pPr>
      <w:r w:rsidRPr="00865FE9">
        <w:rPr>
          <w:rFonts w:cstheme="minorHAnsi"/>
          <w:sz w:val="24"/>
          <w:szCs w:val="24"/>
        </w:rPr>
        <w:t>w formacie danych, podpisaną podpisem elektronicznym umożliwiającym identyfikację osoby składającej podpis.</w:t>
      </w:r>
    </w:p>
    <w:p w14:paraId="35155885" w14:textId="77777777" w:rsidR="0049624A" w:rsidRPr="00865FE9" w:rsidRDefault="0049624A" w:rsidP="00865FE9">
      <w:pPr>
        <w:numPr>
          <w:ilvl w:val="0"/>
          <w:numId w:val="3"/>
        </w:numPr>
        <w:spacing w:after="0"/>
        <w:ind w:left="721" w:hanging="437"/>
        <w:rPr>
          <w:rFonts w:cstheme="minorHAnsi"/>
          <w:sz w:val="24"/>
          <w:szCs w:val="24"/>
        </w:rPr>
      </w:pPr>
      <w:r w:rsidRPr="00865FE9">
        <w:rPr>
          <w:rFonts w:cstheme="minorHAnsi"/>
          <w:sz w:val="24"/>
          <w:szCs w:val="24"/>
        </w:rPr>
        <w:t>Zamawiający nie dopuszcza składania ofert częściowych.</w:t>
      </w:r>
    </w:p>
    <w:p w14:paraId="68F0A767" w14:textId="0902376F" w:rsidR="00695658" w:rsidRPr="00865FE9" w:rsidRDefault="0049624A" w:rsidP="00865FE9">
      <w:pPr>
        <w:numPr>
          <w:ilvl w:val="0"/>
          <w:numId w:val="3"/>
        </w:numPr>
        <w:spacing w:after="0"/>
        <w:ind w:left="721" w:hanging="437"/>
        <w:rPr>
          <w:rFonts w:cstheme="minorHAnsi"/>
          <w:sz w:val="24"/>
          <w:szCs w:val="24"/>
        </w:rPr>
      </w:pPr>
      <w:r w:rsidRPr="00865FE9">
        <w:rPr>
          <w:rFonts w:cstheme="minorHAnsi"/>
          <w:sz w:val="24"/>
          <w:szCs w:val="24"/>
        </w:rPr>
        <w:t>Zamawiający nie dopuszcza składania ofert wariantowych.</w:t>
      </w:r>
    </w:p>
    <w:p w14:paraId="1FD8E02C" w14:textId="07221661" w:rsidR="0049624A" w:rsidRPr="00865FE9" w:rsidRDefault="0049624A" w:rsidP="00865FE9">
      <w:pPr>
        <w:pStyle w:val="Akapitzlist"/>
        <w:numPr>
          <w:ilvl w:val="0"/>
          <w:numId w:val="17"/>
        </w:numPr>
        <w:spacing w:after="0"/>
        <w:ind w:left="426"/>
        <w:outlineLvl w:val="1"/>
        <w:rPr>
          <w:rFonts w:eastAsia="Times New Roman" w:cstheme="minorHAnsi"/>
          <w:sz w:val="24"/>
          <w:szCs w:val="24"/>
          <w:lang w:eastAsia="en-US"/>
        </w:rPr>
      </w:pPr>
      <w:r w:rsidRPr="00865FE9">
        <w:rPr>
          <w:rFonts w:eastAsia="Times New Roman" w:cstheme="minorHAnsi"/>
          <w:sz w:val="24"/>
          <w:szCs w:val="24"/>
          <w:lang w:eastAsia="en-US"/>
        </w:rPr>
        <w:t xml:space="preserve">Działając na podstawie art. 13 i 14 rozporządzenia Parlamentu Europejskiego i Rady (UE) 2016/679 z dnia 27 kwietnia 2016 r. w sprawie ochrony osób fizycznych w związku z przetwarzaniem danych osobowych i w sprawie swobodnego przepływu takich danych oraz </w:t>
      </w:r>
      <w:r w:rsidRPr="00865FE9">
        <w:rPr>
          <w:rFonts w:eastAsia="Times New Roman" w:cstheme="minorHAnsi"/>
          <w:sz w:val="24"/>
          <w:szCs w:val="24"/>
          <w:lang w:eastAsia="en-US"/>
        </w:rPr>
        <w:lastRenderedPageBreak/>
        <w:t>uchylenia dyrektywy 95/46/WE (ogólne rozporządzenie o ochronie danych) (Dz. Urz. UE L 119 z 04.05.2016, str. 1), dalej „RODO”, w związku z zapytaniem ofertowym</w:t>
      </w:r>
      <w:r w:rsidR="00BF43AB" w:rsidRPr="00865FE9">
        <w:rPr>
          <w:rFonts w:eastAsia="Times New Roman" w:cstheme="minorHAnsi"/>
          <w:sz w:val="24"/>
          <w:szCs w:val="24"/>
          <w:lang w:eastAsia="en-US"/>
        </w:rPr>
        <w:t xml:space="preserve"> na usługę</w:t>
      </w:r>
      <w:r w:rsidRPr="00865FE9">
        <w:rPr>
          <w:rFonts w:eastAsia="Times New Roman" w:cstheme="minorHAnsi"/>
          <w:sz w:val="24"/>
          <w:szCs w:val="24"/>
          <w:lang w:eastAsia="en-US"/>
        </w:rPr>
        <w:t xml:space="preserve"> </w:t>
      </w:r>
      <w:r w:rsidR="00673C2A" w:rsidRPr="00865FE9">
        <w:rPr>
          <w:rFonts w:eastAsia="Times New Roman" w:cstheme="minorHAnsi"/>
          <w:sz w:val="24"/>
          <w:szCs w:val="24"/>
          <w:lang w:eastAsia="en-US"/>
        </w:rPr>
        <w:t xml:space="preserve">„Serwisu stacjonarnych pętli indukcyjnych stanowiskowych oraz przenośnych pętli indukcyjnych we wszystkich wskazanych siedzibach  Państwowego Funduszu Rehabilitacji Osób Niepełnosprawnych”. </w:t>
      </w:r>
      <w:r w:rsidRPr="00865FE9">
        <w:rPr>
          <w:rFonts w:eastAsia="Times New Roman" w:cstheme="minorHAnsi"/>
          <w:sz w:val="24"/>
          <w:szCs w:val="24"/>
          <w:lang w:eastAsia="en-US"/>
        </w:rPr>
        <w:t>(dalej: „Zapytanie”), Zamawiający przekazuje poniżej informacje dotyczące przetwarzania danych osobowych.</w:t>
      </w:r>
    </w:p>
    <w:p w14:paraId="5E1CCA2E" w14:textId="77777777" w:rsidR="0049624A" w:rsidRPr="00865FE9" w:rsidRDefault="0049624A" w:rsidP="00865FE9">
      <w:pPr>
        <w:spacing w:after="0"/>
        <w:ind w:left="426" w:right="-1" w:hanging="10"/>
        <w:rPr>
          <w:rFonts w:eastAsia="Calibri" w:cstheme="minorHAnsi"/>
          <w:color w:val="000000"/>
          <w:kern w:val="2"/>
          <w:sz w:val="24"/>
          <w:szCs w:val="24"/>
          <w14:ligatures w14:val="standardContextual"/>
        </w:rPr>
      </w:pPr>
      <w:r w:rsidRPr="00865FE9">
        <w:rPr>
          <w:rFonts w:eastAsia="Calibri" w:cstheme="minorHAnsi"/>
          <w:color w:val="000000"/>
          <w:kern w:val="2"/>
          <w:sz w:val="24"/>
          <w:szCs w:val="24"/>
          <w14:ligatures w14:val="standardContextual"/>
        </w:rPr>
        <w:t>Tożsamość administratora</w:t>
      </w:r>
    </w:p>
    <w:p w14:paraId="11852A85" w14:textId="77777777" w:rsidR="0049624A" w:rsidRPr="00865FE9" w:rsidRDefault="0049624A" w:rsidP="00865FE9">
      <w:pPr>
        <w:spacing w:after="0"/>
        <w:ind w:left="426" w:right="-1" w:hanging="10"/>
        <w:rPr>
          <w:rFonts w:eastAsia="Calibri" w:cstheme="minorHAnsi"/>
          <w:color w:val="000000"/>
          <w:kern w:val="2"/>
          <w:sz w:val="24"/>
          <w:szCs w:val="24"/>
          <w14:ligatures w14:val="standardContextual"/>
        </w:rPr>
      </w:pPr>
      <w:r w:rsidRPr="00865FE9">
        <w:rPr>
          <w:rFonts w:eastAsia="Calibri" w:cstheme="minorHAnsi"/>
          <w:color w:val="000000"/>
          <w:kern w:val="2"/>
          <w:sz w:val="24"/>
          <w:szCs w:val="24"/>
          <w14:ligatures w14:val="standardContextual"/>
        </w:rPr>
        <w:t xml:space="preserve">Administratorem Państwa danych osobowych jest Państwowy Fundusz Rehabilitacji Osób Niepełnosprawnych (PFRON) z siedzibą w Warszawie (00-828), przy al. Jana Pawła II 13. </w:t>
      </w:r>
    </w:p>
    <w:p w14:paraId="3CBCE1B2" w14:textId="77777777" w:rsidR="0049624A" w:rsidRPr="00865FE9" w:rsidRDefault="0049624A" w:rsidP="00865FE9">
      <w:pPr>
        <w:keepNext/>
        <w:keepLines/>
        <w:spacing w:after="0"/>
        <w:ind w:left="426" w:right="-1" w:hanging="10"/>
        <w:outlineLvl w:val="0"/>
        <w:rPr>
          <w:rFonts w:eastAsia="Calibri" w:cstheme="minorHAnsi"/>
          <w:color w:val="000000"/>
          <w:kern w:val="2"/>
          <w:sz w:val="24"/>
          <w:szCs w:val="24"/>
          <w14:ligatures w14:val="standardContextual"/>
        </w:rPr>
      </w:pPr>
      <w:r w:rsidRPr="00865FE9">
        <w:rPr>
          <w:rFonts w:eastAsia="Calibri" w:cstheme="minorHAnsi"/>
          <w:color w:val="000000"/>
          <w:kern w:val="2"/>
          <w:sz w:val="24"/>
          <w:szCs w:val="24"/>
          <w14:ligatures w14:val="standardContextual"/>
        </w:rPr>
        <w:t>Dane kontaktowe administratora</w:t>
      </w:r>
    </w:p>
    <w:p w14:paraId="352B380A" w14:textId="77777777" w:rsidR="0049624A" w:rsidRPr="00865FE9" w:rsidRDefault="0049624A" w:rsidP="00865FE9">
      <w:pPr>
        <w:spacing w:after="0"/>
        <w:ind w:left="426" w:right="-1" w:hanging="10"/>
        <w:rPr>
          <w:rFonts w:eastAsia="Calibri" w:cstheme="minorHAnsi"/>
          <w:color w:val="000000"/>
          <w:kern w:val="2"/>
          <w:sz w:val="24"/>
          <w:szCs w:val="24"/>
          <w14:ligatures w14:val="standardContextual"/>
        </w:rPr>
      </w:pPr>
      <w:r w:rsidRPr="00865FE9">
        <w:rPr>
          <w:rFonts w:eastAsia="Calibri" w:cstheme="minorHAnsi"/>
          <w:color w:val="000000"/>
          <w:kern w:val="2"/>
          <w:sz w:val="24"/>
          <w:szCs w:val="24"/>
          <w14:ligatures w14:val="standardContextual"/>
        </w:rPr>
        <w:t xml:space="preserve">Z administratorem można skontaktować się poprzez adres e-mail: </w:t>
      </w:r>
      <w:hyperlink r:id="rId12" w:history="1">
        <w:r w:rsidRPr="00865FE9">
          <w:rPr>
            <w:rFonts w:eastAsia="Calibri" w:cstheme="minorHAnsi"/>
            <w:color w:val="467886"/>
            <w:kern w:val="2"/>
            <w:sz w:val="24"/>
            <w:szCs w:val="24"/>
            <w:u w:val="single"/>
            <w14:ligatures w14:val="standardContextual"/>
          </w:rPr>
          <w:t>kancelaria@pfron.org.pl</w:t>
        </w:r>
      </w:hyperlink>
      <w:r w:rsidRPr="00865FE9">
        <w:rPr>
          <w:rFonts w:eastAsia="Calibri" w:cstheme="minorHAnsi"/>
          <w:color w:val="000000"/>
          <w:kern w:val="2"/>
          <w:sz w:val="24"/>
          <w:szCs w:val="24"/>
          <w14:ligatures w14:val="standardContextual"/>
        </w:rPr>
        <w:t xml:space="preserve">, telefonicznie pod numerem +48 22 50 55 500 lub pisemnie na adres siedziby administratora. </w:t>
      </w:r>
    </w:p>
    <w:p w14:paraId="5611B152" w14:textId="77777777" w:rsidR="0049624A" w:rsidRPr="00865FE9" w:rsidRDefault="0049624A" w:rsidP="00865FE9">
      <w:pPr>
        <w:keepNext/>
        <w:keepLines/>
        <w:spacing w:after="0"/>
        <w:ind w:left="426" w:right="-1" w:hanging="10"/>
        <w:outlineLvl w:val="0"/>
        <w:rPr>
          <w:rFonts w:eastAsia="Calibri" w:cstheme="minorHAnsi"/>
          <w:color w:val="000000"/>
          <w:kern w:val="2"/>
          <w:sz w:val="24"/>
          <w:szCs w:val="24"/>
          <w14:ligatures w14:val="standardContextual"/>
        </w:rPr>
      </w:pPr>
      <w:r w:rsidRPr="00865FE9">
        <w:rPr>
          <w:rFonts w:eastAsia="Calibri" w:cstheme="minorHAnsi"/>
          <w:color w:val="000000"/>
          <w:kern w:val="2"/>
          <w:sz w:val="24"/>
          <w:szCs w:val="24"/>
          <w14:ligatures w14:val="standardContextual"/>
        </w:rPr>
        <w:t xml:space="preserve">Dane kontaktowe Inspektora Ochrony Danych </w:t>
      </w:r>
    </w:p>
    <w:p w14:paraId="7FCC80E2" w14:textId="77777777" w:rsidR="0049624A" w:rsidRPr="00865FE9" w:rsidRDefault="0049624A" w:rsidP="00865FE9">
      <w:pPr>
        <w:spacing w:after="0"/>
        <w:ind w:left="426" w:right="-1" w:hanging="10"/>
        <w:rPr>
          <w:rFonts w:eastAsia="Calibri" w:cstheme="minorHAnsi"/>
          <w:color w:val="000000"/>
          <w:kern w:val="2"/>
          <w:sz w:val="24"/>
          <w:szCs w:val="24"/>
          <w14:ligatures w14:val="standardContextual"/>
        </w:rPr>
      </w:pPr>
      <w:r w:rsidRPr="00865FE9">
        <w:rPr>
          <w:rFonts w:eastAsia="Calibri" w:cstheme="minorHAnsi"/>
          <w:color w:val="000000"/>
          <w:kern w:val="2"/>
          <w:sz w:val="24"/>
          <w:szCs w:val="24"/>
          <w14:ligatures w14:val="standardContextual"/>
        </w:rPr>
        <w:t xml:space="preserve">Administrator wyznaczył inspektora ochrony danych, z którym można skontaktować się poprzez e-mail: </w:t>
      </w:r>
      <w:hyperlink r:id="rId13" w:history="1">
        <w:r w:rsidRPr="00865FE9">
          <w:rPr>
            <w:rFonts w:eastAsia="Calibri" w:cstheme="minorHAnsi"/>
            <w:color w:val="467886"/>
            <w:kern w:val="2"/>
            <w:sz w:val="24"/>
            <w:szCs w:val="24"/>
            <w:u w:val="single"/>
            <w14:ligatures w14:val="standardContextual"/>
          </w:rPr>
          <w:t>iod@pfron.org.pl</w:t>
        </w:r>
      </w:hyperlink>
      <w:r w:rsidRPr="00865FE9">
        <w:rPr>
          <w:rFonts w:eastAsia="Calibri" w:cstheme="minorHAnsi"/>
          <w:color w:val="000000"/>
          <w:kern w:val="2"/>
          <w:sz w:val="24"/>
          <w:szCs w:val="24"/>
          <w14:ligatures w14:val="standardContextual"/>
        </w:rPr>
        <w:t xml:space="preserve"> we wszystkich sprawach dotyczących przetwarzania danych osobowych oraz korzystania z praw związanych z przetwarzaniem. </w:t>
      </w:r>
    </w:p>
    <w:p w14:paraId="63796618" w14:textId="77777777" w:rsidR="0049624A" w:rsidRPr="00865FE9" w:rsidRDefault="0049624A" w:rsidP="00865FE9">
      <w:pPr>
        <w:spacing w:after="0"/>
        <w:ind w:left="426" w:right="-1" w:hanging="10"/>
        <w:rPr>
          <w:rFonts w:eastAsia="Calibri" w:cstheme="minorHAnsi"/>
          <w:color w:val="000000"/>
          <w:kern w:val="2"/>
          <w:sz w:val="24"/>
          <w:szCs w:val="24"/>
          <w14:ligatures w14:val="standardContextual"/>
        </w:rPr>
      </w:pPr>
      <w:r w:rsidRPr="00865FE9">
        <w:rPr>
          <w:rFonts w:eastAsia="Calibri" w:cstheme="minorHAnsi"/>
          <w:color w:val="000000"/>
          <w:kern w:val="2"/>
          <w:sz w:val="24"/>
          <w:szCs w:val="24"/>
          <w14:ligatures w14:val="standardContextual"/>
        </w:rPr>
        <w:t xml:space="preserve">Cele przetwarzania </w:t>
      </w:r>
    </w:p>
    <w:p w14:paraId="434E9AA2" w14:textId="77777777" w:rsidR="0049624A" w:rsidRPr="00865FE9" w:rsidRDefault="0049624A" w:rsidP="00865FE9">
      <w:pPr>
        <w:spacing w:after="0"/>
        <w:ind w:left="426" w:right="-1" w:hanging="10"/>
        <w:rPr>
          <w:rFonts w:eastAsia="Calibri" w:cstheme="minorHAnsi"/>
          <w:color w:val="000000"/>
          <w:kern w:val="2"/>
          <w:sz w:val="24"/>
          <w:szCs w:val="24"/>
          <w14:ligatures w14:val="standardContextual"/>
        </w:rPr>
      </w:pPr>
      <w:r w:rsidRPr="00865FE9">
        <w:rPr>
          <w:rFonts w:eastAsia="Calibri" w:cstheme="minorHAnsi"/>
          <w:color w:val="000000"/>
          <w:kern w:val="2"/>
          <w:sz w:val="24"/>
          <w:szCs w:val="24"/>
          <w14:ligatures w14:val="standardContextual"/>
        </w:rPr>
        <w:t xml:space="preserve">Celem przetwarzania danych osobowych jest przeprowadzenie Zapytania. </w:t>
      </w:r>
    </w:p>
    <w:p w14:paraId="398F129E" w14:textId="77777777" w:rsidR="0049624A" w:rsidRPr="00865FE9" w:rsidRDefault="0049624A" w:rsidP="00865FE9">
      <w:pPr>
        <w:keepNext/>
        <w:keepLines/>
        <w:spacing w:after="0"/>
        <w:ind w:left="426" w:right="-1" w:hanging="10"/>
        <w:outlineLvl w:val="0"/>
        <w:rPr>
          <w:rFonts w:eastAsia="Calibri" w:cstheme="minorHAnsi"/>
          <w:color w:val="000000"/>
          <w:kern w:val="2"/>
          <w:sz w:val="24"/>
          <w:szCs w:val="24"/>
          <w14:ligatures w14:val="standardContextual"/>
        </w:rPr>
      </w:pPr>
      <w:r w:rsidRPr="00865FE9">
        <w:rPr>
          <w:rFonts w:eastAsia="Calibri" w:cstheme="minorHAnsi"/>
          <w:color w:val="000000"/>
          <w:kern w:val="2"/>
          <w:sz w:val="24"/>
          <w:szCs w:val="24"/>
          <w14:ligatures w14:val="standardContextual"/>
        </w:rPr>
        <w:t xml:space="preserve">Podstawa prawna przetwarzania </w:t>
      </w:r>
    </w:p>
    <w:p w14:paraId="40CA021A" w14:textId="77777777" w:rsidR="0049624A" w:rsidRPr="00865FE9" w:rsidRDefault="0049624A" w:rsidP="00865FE9">
      <w:pPr>
        <w:spacing w:after="0"/>
        <w:ind w:left="426" w:right="-1" w:hanging="10"/>
        <w:rPr>
          <w:rFonts w:eastAsia="Calibri" w:cstheme="minorHAnsi"/>
          <w:color w:val="000000"/>
          <w:kern w:val="2"/>
          <w:sz w:val="24"/>
          <w:szCs w:val="24"/>
          <w14:ligatures w14:val="standardContextual"/>
        </w:rPr>
      </w:pPr>
      <w:r w:rsidRPr="00865FE9">
        <w:rPr>
          <w:rFonts w:eastAsia="Calibri" w:cstheme="minorHAnsi"/>
          <w:color w:val="000000"/>
          <w:kern w:val="2"/>
          <w:sz w:val="24"/>
          <w:szCs w:val="24"/>
          <w14:ligatures w14:val="standardContextual"/>
        </w:rPr>
        <w:t>Podstawą prawną przetwarzania danych osobowych jest art. 6 ust. 1 lit. c RODO (realizacja przez administratora obowiązku prawnego).</w:t>
      </w:r>
    </w:p>
    <w:p w14:paraId="20BF7CF5" w14:textId="77777777" w:rsidR="0049624A" w:rsidRPr="00865FE9" w:rsidRDefault="0049624A" w:rsidP="00865FE9">
      <w:pPr>
        <w:spacing w:after="0"/>
        <w:ind w:left="426" w:right="-1" w:hanging="10"/>
        <w:rPr>
          <w:rFonts w:eastAsia="Calibri" w:cstheme="minorHAnsi"/>
          <w:color w:val="000000"/>
          <w:kern w:val="2"/>
          <w:sz w:val="24"/>
          <w:szCs w:val="24"/>
          <w14:ligatures w14:val="standardContextual"/>
        </w:rPr>
      </w:pPr>
      <w:r w:rsidRPr="00865FE9">
        <w:rPr>
          <w:rFonts w:eastAsia="Calibri" w:cstheme="minorHAnsi"/>
          <w:color w:val="000000"/>
          <w:kern w:val="2"/>
          <w:sz w:val="24"/>
          <w:szCs w:val="24"/>
          <w14:ligatures w14:val="standardContextual"/>
        </w:rPr>
        <w:t xml:space="preserve">Źródło danych osobowych </w:t>
      </w:r>
    </w:p>
    <w:p w14:paraId="6D2990DA" w14:textId="77777777" w:rsidR="0049624A" w:rsidRPr="00865FE9" w:rsidRDefault="0049624A" w:rsidP="00865FE9">
      <w:pPr>
        <w:spacing w:after="0"/>
        <w:ind w:left="426" w:right="-1" w:hanging="10"/>
        <w:rPr>
          <w:rFonts w:eastAsia="Calibri" w:cstheme="minorHAnsi"/>
          <w:color w:val="000000"/>
          <w:kern w:val="2"/>
          <w:sz w:val="24"/>
          <w:szCs w:val="24"/>
          <w14:ligatures w14:val="standardContextual"/>
        </w:rPr>
      </w:pPr>
      <w:r w:rsidRPr="00865FE9">
        <w:rPr>
          <w:rFonts w:eastAsia="Calibri" w:cstheme="minorHAnsi"/>
          <w:color w:val="000000"/>
          <w:kern w:val="2"/>
          <w:sz w:val="24"/>
          <w:szCs w:val="24"/>
          <w14:ligatures w14:val="standardContextual"/>
        </w:rPr>
        <w:t xml:space="preserve">Administrator może pozyskiwać dane osobowe przedstawicieli Oferenta za jego pośrednictwem. </w:t>
      </w:r>
    </w:p>
    <w:p w14:paraId="6EA6F0D5" w14:textId="77777777" w:rsidR="0049624A" w:rsidRPr="00865FE9" w:rsidRDefault="0049624A" w:rsidP="00865FE9">
      <w:pPr>
        <w:keepNext/>
        <w:keepLines/>
        <w:spacing w:after="0"/>
        <w:ind w:left="426" w:right="-1" w:hanging="10"/>
        <w:outlineLvl w:val="0"/>
        <w:rPr>
          <w:rFonts w:eastAsia="Calibri" w:cstheme="minorHAnsi"/>
          <w:color w:val="000000"/>
          <w:kern w:val="2"/>
          <w:sz w:val="24"/>
          <w:szCs w:val="24"/>
          <w14:ligatures w14:val="standardContextual"/>
        </w:rPr>
      </w:pPr>
      <w:r w:rsidRPr="00865FE9">
        <w:rPr>
          <w:rFonts w:eastAsia="Calibri" w:cstheme="minorHAnsi"/>
          <w:color w:val="000000"/>
          <w:kern w:val="2"/>
          <w:sz w:val="24"/>
          <w:szCs w:val="24"/>
          <w14:ligatures w14:val="standardContextual"/>
        </w:rPr>
        <w:t xml:space="preserve">Kategorie danych osobowych </w:t>
      </w:r>
    </w:p>
    <w:p w14:paraId="1571FC1D" w14:textId="77777777" w:rsidR="0049624A" w:rsidRPr="00865FE9" w:rsidRDefault="0049624A" w:rsidP="00865FE9">
      <w:pPr>
        <w:spacing w:after="0"/>
        <w:ind w:left="426" w:right="-1" w:hanging="10"/>
        <w:rPr>
          <w:rFonts w:eastAsia="Calibri" w:cstheme="minorHAnsi"/>
          <w:color w:val="000000"/>
          <w:kern w:val="2"/>
          <w:sz w:val="24"/>
          <w:szCs w:val="24"/>
          <w14:ligatures w14:val="standardContextual"/>
        </w:rPr>
      </w:pPr>
      <w:r w:rsidRPr="00865FE9">
        <w:rPr>
          <w:rFonts w:eastAsia="Calibri" w:cstheme="minorHAnsi"/>
          <w:color w:val="000000"/>
          <w:kern w:val="2"/>
          <w:sz w:val="24"/>
          <w:szCs w:val="24"/>
          <w14:ligatures w14:val="standardContextual"/>
        </w:rPr>
        <w:t xml:space="preserve">Zakres danych dotyczących przedstawicieli Oferenta obejmuje dane osobowe przedstawione w ofercie, w szczególności imię, nazwisko, stanowisko, adres poczty elektronicznej lub numer telefonu. </w:t>
      </w:r>
    </w:p>
    <w:p w14:paraId="50E1AB31" w14:textId="77777777" w:rsidR="0049624A" w:rsidRPr="00865FE9" w:rsidRDefault="0049624A" w:rsidP="00865FE9">
      <w:pPr>
        <w:spacing w:after="0"/>
        <w:ind w:left="426" w:right="-1"/>
        <w:rPr>
          <w:rFonts w:eastAsia="Calibri" w:cstheme="minorHAnsi"/>
          <w:color w:val="000000"/>
          <w:kern w:val="2"/>
          <w:sz w:val="24"/>
          <w:szCs w:val="24"/>
          <w14:ligatures w14:val="standardContextual"/>
        </w:rPr>
      </w:pPr>
      <w:r w:rsidRPr="00865FE9">
        <w:rPr>
          <w:rFonts w:eastAsia="Calibri" w:cstheme="minorHAnsi"/>
          <w:color w:val="000000"/>
          <w:kern w:val="2"/>
          <w:sz w:val="24"/>
          <w:szCs w:val="24"/>
          <w14:ligatures w14:val="standardContextual"/>
        </w:rPr>
        <w:t xml:space="preserve">Okres, przez który dane będą przechowywane </w:t>
      </w:r>
    </w:p>
    <w:p w14:paraId="7C715BA7" w14:textId="77777777" w:rsidR="0049624A" w:rsidRPr="00865FE9" w:rsidRDefault="0049624A" w:rsidP="00865FE9">
      <w:pPr>
        <w:spacing w:after="0"/>
        <w:ind w:left="426" w:right="-1" w:hanging="10"/>
        <w:rPr>
          <w:rFonts w:eastAsia="Calibri" w:cstheme="minorHAnsi"/>
          <w:color w:val="000000"/>
          <w:kern w:val="2"/>
          <w:sz w:val="24"/>
          <w:szCs w:val="24"/>
          <w14:ligatures w14:val="standardContextual"/>
        </w:rPr>
      </w:pPr>
      <w:r w:rsidRPr="00865FE9">
        <w:rPr>
          <w:rFonts w:eastAsia="Calibri" w:cstheme="minorHAnsi"/>
          <w:color w:val="000000"/>
          <w:kern w:val="2"/>
          <w:sz w:val="24"/>
          <w:szCs w:val="24"/>
          <w14:ligatures w14:val="standardContextual"/>
        </w:rPr>
        <w:t xml:space="preserve">Dane osobowe będą przetwarzane przez okres niezbędny do realizacji zapytania ofertowego oraz zasadami archiwizacji obowiązującymi w PFRON. </w:t>
      </w:r>
    </w:p>
    <w:p w14:paraId="23D6023E" w14:textId="77777777" w:rsidR="0049624A" w:rsidRPr="00865FE9" w:rsidRDefault="0049624A" w:rsidP="00865FE9">
      <w:pPr>
        <w:spacing w:after="0"/>
        <w:ind w:left="426" w:right="-1" w:hanging="10"/>
        <w:rPr>
          <w:rFonts w:eastAsia="Calibri" w:cstheme="minorHAnsi"/>
          <w:color w:val="000000"/>
          <w:kern w:val="2"/>
          <w:sz w:val="24"/>
          <w:szCs w:val="24"/>
          <w14:ligatures w14:val="standardContextual"/>
        </w:rPr>
      </w:pPr>
      <w:r w:rsidRPr="00865FE9">
        <w:rPr>
          <w:rFonts w:eastAsia="Calibri" w:cstheme="minorHAnsi"/>
          <w:color w:val="000000"/>
          <w:kern w:val="2"/>
          <w:sz w:val="24"/>
          <w:szCs w:val="24"/>
          <w14:ligatures w14:val="standardContextual"/>
        </w:rPr>
        <w:t xml:space="preserve">Podmioty, którym będą udostępniane dane osobowe </w:t>
      </w:r>
    </w:p>
    <w:p w14:paraId="6420BFA4" w14:textId="77777777" w:rsidR="0049624A" w:rsidRPr="00865FE9" w:rsidRDefault="0049624A" w:rsidP="00865FE9">
      <w:pPr>
        <w:spacing w:after="0"/>
        <w:ind w:left="426" w:right="-1" w:hanging="10"/>
        <w:rPr>
          <w:rFonts w:eastAsia="Calibri" w:cstheme="minorHAnsi"/>
          <w:color w:val="000000"/>
          <w:kern w:val="2"/>
          <w:sz w:val="24"/>
          <w:szCs w:val="24"/>
          <w14:ligatures w14:val="standardContextual"/>
        </w:rPr>
      </w:pPr>
      <w:r w:rsidRPr="00865FE9">
        <w:rPr>
          <w:rFonts w:eastAsia="Calibri" w:cstheme="minorHAnsi"/>
          <w:color w:val="000000"/>
          <w:kern w:val="2"/>
          <w:sz w:val="24"/>
          <w:szCs w:val="24"/>
          <w14:ligatures w14:val="standardContextual"/>
        </w:rPr>
        <w:t xml:space="preserve">Dostęp do danych osobowych mogą mieć podmioty świadczące na rzecz administratora usługi doradcze, z zakresu pomocy prawnej, pocztowe, dostawy, dostawy lub utrzymania systemów informatycznych. </w:t>
      </w:r>
    </w:p>
    <w:p w14:paraId="5764DC7B" w14:textId="77777777" w:rsidR="0049624A" w:rsidRPr="00865FE9" w:rsidRDefault="0049624A" w:rsidP="00865FE9">
      <w:pPr>
        <w:spacing w:after="0"/>
        <w:ind w:left="426" w:right="-1" w:hanging="10"/>
        <w:rPr>
          <w:rFonts w:eastAsia="Calibri" w:cstheme="minorHAnsi"/>
          <w:color w:val="000000"/>
          <w:kern w:val="2"/>
          <w:sz w:val="24"/>
          <w:szCs w:val="24"/>
          <w14:ligatures w14:val="standardContextual"/>
        </w:rPr>
      </w:pPr>
      <w:r w:rsidRPr="00865FE9">
        <w:rPr>
          <w:rFonts w:eastAsia="Calibri" w:cstheme="minorHAnsi"/>
          <w:color w:val="000000"/>
          <w:kern w:val="2"/>
          <w:sz w:val="24"/>
          <w:szCs w:val="24"/>
          <w14:ligatures w14:val="standardContextual"/>
        </w:rPr>
        <w:t xml:space="preserve">Dane osobowe mogą być udostępniane przez PFRON podmiotom uprawnionym do ich otrzymania na mocy obowiązujących przepisów prawa, np. organom publicznym. </w:t>
      </w:r>
    </w:p>
    <w:p w14:paraId="536B35B8" w14:textId="77777777" w:rsidR="0049624A" w:rsidRPr="00865FE9" w:rsidRDefault="0049624A" w:rsidP="00865FE9">
      <w:pPr>
        <w:spacing w:after="0"/>
        <w:ind w:left="426" w:right="-1" w:hanging="10"/>
        <w:rPr>
          <w:rFonts w:eastAsia="Calibri" w:cstheme="minorHAnsi"/>
          <w:color w:val="000000"/>
          <w:kern w:val="2"/>
          <w:sz w:val="24"/>
          <w:szCs w:val="24"/>
          <w14:ligatures w14:val="standardContextual"/>
        </w:rPr>
      </w:pPr>
      <w:r w:rsidRPr="00865FE9">
        <w:rPr>
          <w:rFonts w:eastAsia="Calibri" w:cstheme="minorHAnsi"/>
          <w:color w:val="000000"/>
          <w:kern w:val="2"/>
          <w:sz w:val="24"/>
          <w:szCs w:val="24"/>
          <w14:ligatures w14:val="standardContextual"/>
        </w:rPr>
        <w:t xml:space="preserve">Prawa podmiotów danych </w:t>
      </w:r>
    </w:p>
    <w:p w14:paraId="52F8C848" w14:textId="77777777" w:rsidR="0049624A" w:rsidRPr="00865FE9" w:rsidRDefault="0049624A" w:rsidP="00865FE9">
      <w:pPr>
        <w:spacing w:after="0"/>
        <w:ind w:left="426" w:right="-1" w:hanging="10"/>
        <w:rPr>
          <w:rFonts w:eastAsia="Calibri" w:cstheme="minorHAnsi"/>
          <w:color w:val="000000"/>
          <w:kern w:val="2"/>
          <w:sz w:val="24"/>
          <w:szCs w:val="24"/>
          <w14:ligatures w14:val="standardContextual"/>
        </w:rPr>
      </w:pPr>
      <w:r w:rsidRPr="00865FE9">
        <w:rPr>
          <w:rFonts w:eastAsia="Calibri" w:cstheme="minorHAnsi"/>
          <w:color w:val="000000"/>
          <w:kern w:val="2"/>
          <w:sz w:val="24"/>
          <w:szCs w:val="24"/>
          <w14:ligatures w14:val="standardContextual"/>
        </w:rPr>
        <w:t xml:space="preserve">Osobom fizycznym, które dane osobowe przetwarza administrator, przysługuje: </w:t>
      </w:r>
    </w:p>
    <w:p w14:paraId="2D285656" w14:textId="77777777" w:rsidR="0049624A" w:rsidRPr="00865FE9" w:rsidRDefault="0049624A" w:rsidP="00865FE9">
      <w:pPr>
        <w:numPr>
          <w:ilvl w:val="0"/>
          <w:numId w:val="4"/>
        </w:numPr>
        <w:spacing w:after="0"/>
        <w:ind w:left="851" w:right="-1" w:hanging="427"/>
        <w:rPr>
          <w:rFonts w:eastAsia="Calibri" w:cstheme="minorHAnsi"/>
          <w:color w:val="000000"/>
          <w:kern w:val="2"/>
          <w:sz w:val="24"/>
          <w:szCs w:val="24"/>
          <w14:ligatures w14:val="standardContextual"/>
        </w:rPr>
      </w:pPr>
      <w:r w:rsidRPr="00865FE9">
        <w:rPr>
          <w:rFonts w:eastAsia="Calibri" w:cstheme="minorHAnsi"/>
          <w:color w:val="000000"/>
          <w:kern w:val="2"/>
          <w:sz w:val="24"/>
          <w:szCs w:val="24"/>
          <w14:ligatures w14:val="standardContextual"/>
        </w:rPr>
        <w:t xml:space="preserve">na podstawie art. 15 RODO – prawo dostępu do danych osobowych i uzyskania ich kopii; </w:t>
      </w:r>
    </w:p>
    <w:p w14:paraId="7F84F575" w14:textId="77777777" w:rsidR="0049624A" w:rsidRPr="00865FE9" w:rsidRDefault="0049624A" w:rsidP="00865FE9">
      <w:pPr>
        <w:numPr>
          <w:ilvl w:val="0"/>
          <w:numId w:val="4"/>
        </w:numPr>
        <w:spacing w:after="0"/>
        <w:ind w:left="851" w:right="-1" w:hanging="427"/>
        <w:rPr>
          <w:rFonts w:eastAsia="Calibri" w:cstheme="minorHAnsi"/>
          <w:color w:val="000000"/>
          <w:kern w:val="2"/>
          <w:sz w:val="24"/>
          <w:szCs w:val="24"/>
          <w14:ligatures w14:val="standardContextual"/>
        </w:rPr>
      </w:pPr>
      <w:r w:rsidRPr="00865FE9">
        <w:rPr>
          <w:rFonts w:eastAsia="Calibri" w:cstheme="minorHAnsi"/>
          <w:color w:val="000000"/>
          <w:kern w:val="2"/>
          <w:sz w:val="24"/>
          <w:szCs w:val="24"/>
          <w14:ligatures w14:val="standardContextual"/>
        </w:rPr>
        <w:t xml:space="preserve">na podstawie art. 16 RODO – prawo do sprostowania i uzupełnienia danych osobowych, z zastrzeżeniem, że skorzystania z tego prawa nie może naruszać integralności protokołu </w:t>
      </w:r>
      <w:r w:rsidRPr="00865FE9">
        <w:rPr>
          <w:rFonts w:eastAsia="Calibri" w:cstheme="minorHAnsi"/>
          <w:color w:val="000000"/>
          <w:kern w:val="2"/>
          <w:sz w:val="24"/>
          <w:szCs w:val="24"/>
          <w14:ligatures w14:val="standardContextual"/>
        </w:rPr>
        <w:lastRenderedPageBreak/>
        <w:t xml:space="preserve">Postępowania oraz jego załączników oraz nie może skutkować zmianą wyniku Postępowania ani zmianą postanowień umowy w sprawie zamówienia publicznego  w zakresie niezgodnym z ustawą </w:t>
      </w:r>
      <w:proofErr w:type="spellStart"/>
      <w:r w:rsidRPr="00865FE9">
        <w:rPr>
          <w:rFonts w:eastAsia="Calibri" w:cstheme="minorHAnsi"/>
          <w:color w:val="000000"/>
          <w:kern w:val="2"/>
          <w:sz w:val="24"/>
          <w:szCs w:val="24"/>
          <w14:ligatures w14:val="standardContextual"/>
        </w:rPr>
        <w:t>Pzp</w:t>
      </w:r>
      <w:proofErr w:type="spellEnd"/>
      <w:r w:rsidRPr="00865FE9">
        <w:rPr>
          <w:rFonts w:eastAsia="Calibri" w:cstheme="minorHAnsi"/>
          <w:color w:val="000000"/>
          <w:kern w:val="2"/>
          <w:sz w:val="24"/>
          <w:szCs w:val="24"/>
          <w14:ligatures w14:val="standardContextual"/>
        </w:rPr>
        <w:t xml:space="preserve">; </w:t>
      </w:r>
    </w:p>
    <w:p w14:paraId="2AC99000" w14:textId="77777777" w:rsidR="0049624A" w:rsidRPr="00865FE9" w:rsidRDefault="0049624A" w:rsidP="00865FE9">
      <w:pPr>
        <w:numPr>
          <w:ilvl w:val="0"/>
          <w:numId w:val="4"/>
        </w:numPr>
        <w:spacing w:after="0"/>
        <w:ind w:left="851" w:right="-1" w:hanging="427"/>
        <w:rPr>
          <w:rFonts w:eastAsia="Calibri" w:cstheme="minorHAnsi"/>
          <w:color w:val="000000"/>
          <w:kern w:val="2"/>
          <w:sz w:val="24"/>
          <w:szCs w:val="24"/>
          <w14:ligatures w14:val="standardContextual"/>
        </w:rPr>
      </w:pPr>
      <w:r w:rsidRPr="00865FE9">
        <w:rPr>
          <w:rFonts w:eastAsia="Calibri" w:cstheme="minorHAnsi"/>
          <w:color w:val="000000"/>
          <w:kern w:val="2"/>
          <w:sz w:val="24"/>
          <w:szCs w:val="24"/>
          <w14:ligatures w14:val="standardContextual"/>
        </w:rPr>
        <w:t xml:space="preserve">na podstawie art. 17 RODO – prawo do usunięcia danych osobowych; </w:t>
      </w:r>
    </w:p>
    <w:p w14:paraId="11A62BA4" w14:textId="77777777" w:rsidR="0049624A" w:rsidRPr="00865FE9" w:rsidRDefault="0049624A" w:rsidP="00865FE9">
      <w:pPr>
        <w:numPr>
          <w:ilvl w:val="0"/>
          <w:numId w:val="4"/>
        </w:numPr>
        <w:spacing w:after="0"/>
        <w:ind w:left="851" w:right="-1" w:hanging="427"/>
        <w:rPr>
          <w:rFonts w:eastAsia="Calibri" w:cstheme="minorHAnsi"/>
          <w:color w:val="000000"/>
          <w:kern w:val="2"/>
          <w:sz w:val="24"/>
          <w:szCs w:val="24"/>
          <w14:ligatures w14:val="standardContextual"/>
        </w:rPr>
      </w:pPr>
      <w:r w:rsidRPr="00865FE9">
        <w:rPr>
          <w:rFonts w:eastAsia="Calibri" w:cstheme="minorHAnsi"/>
          <w:color w:val="000000"/>
          <w:kern w:val="2"/>
          <w:sz w:val="24"/>
          <w:szCs w:val="24"/>
          <w14:ligatures w14:val="standardContextual"/>
        </w:rPr>
        <w:t>na podstawie art. 18 RODO – prawo żądania od administratora ograniczenia przetwarzania danych, z tym zastrzeżeniem, że zgłoszenie tego żądania nie ogranicza przetwarzania danych osobowych do czasu zakończenia postępowania.</w:t>
      </w:r>
    </w:p>
    <w:p w14:paraId="2EE4EBAD" w14:textId="77777777" w:rsidR="0049624A" w:rsidRPr="00865FE9" w:rsidRDefault="0049624A" w:rsidP="00865FE9">
      <w:pPr>
        <w:keepNext/>
        <w:keepLines/>
        <w:spacing w:after="0"/>
        <w:ind w:left="426" w:right="-1" w:hanging="10"/>
        <w:outlineLvl w:val="0"/>
        <w:rPr>
          <w:rFonts w:eastAsia="Calibri" w:cstheme="minorHAnsi"/>
          <w:color w:val="000000"/>
          <w:kern w:val="2"/>
          <w:sz w:val="24"/>
          <w:szCs w:val="24"/>
          <w14:ligatures w14:val="standardContextual"/>
        </w:rPr>
      </w:pPr>
      <w:r w:rsidRPr="00865FE9">
        <w:rPr>
          <w:rFonts w:eastAsia="Calibri" w:cstheme="minorHAnsi"/>
          <w:color w:val="000000"/>
          <w:kern w:val="2"/>
          <w:sz w:val="24"/>
          <w:szCs w:val="24"/>
          <w14:ligatures w14:val="standardContextual"/>
        </w:rPr>
        <w:t xml:space="preserve">Prawo wniesienia skargi do organu nadzorczego </w:t>
      </w:r>
    </w:p>
    <w:p w14:paraId="1F320F10" w14:textId="77777777" w:rsidR="0049624A" w:rsidRPr="00865FE9" w:rsidRDefault="0049624A" w:rsidP="00865FE9">
      <w:pPr>
        <w:spacing w:after="0"/>
        <w:ind w:left="426" w:right="-1" w:hanging="10"/>
        <w:rPr>
          <w:rFonts w:eastAsia="Calibri" w:cstheme="minorHAnsi"/>
          <w:color w:val="000000"/>
          <w:kern w:val="2"/>
          <w:sz w:val="24"/>
          <w:szCs w:val="24"/>
          <w14:ligatures w14:val="standardContextual"/>
        </w:rPr>
      </w:pPr>
      <w:r w:rsidRPr="00865FE9">
        <w:rPr>
          <w:rFonts w:eastAsia="Calibri" w:cstheme="minorHAnsi"/>
          <w:color w:val="000000"/>
          <w:kern w:val="2"/>
          <w:sz w:val="24"/>
          <w:szCs w:val="24"/>
          <w14:ligatures w14:val="standardContextual"/>
        </w:rPr>
        <w:t xml:space="preserve">Osobom fizycznym, które dane osobowe przetwarza administrator, przysługuje prawo wniesienia skargi do organu nadzorczego, tj. Prezesa Urzędu Ochrony Danych Osobowych, ul. Stawki 2, 00 - 193 Warszawa, na niezgodne z prawem przetwarzanie danych osobowych przez administratora. </w:t>
      </w:r>
    </w:p>
    <w:p w14:paraId="5E7889AA" w14:textId="77777777" w:rsidR="0049624A" w:rsidRPr="00865FE9" w:rsidRDefault="0049624A" w:rsidP="00865FE9">
      <w:pPr>
        <w:spacing w:after="0"/>
        <w:ind w:left="426" w:right="-1" w:hanging="10"/>
        <w:rPr>
          <w:rFonts w:eastAsia="Calibri" w:cstheme="minorHAnsi"/>
          <w:color w:val="000000"/>
          <w:kern w:val="2"/>
          <w:sz w:val="24"/>
          <w:szCs w:val="24"/>
          <w14:ligatures w14:val="standardContextual"/>
        </w:rPr>
      </w:pPr>
      <w:r w:rsidRPr="00865FE9">
        <w:rPr>
          <w:rFonts w:eastAsia="Calibri" w:cstheme="minorHAnsi"/>
          <w:color w:val="000000"/>
          <w:kern w:val="2"/>
          <w:sz w:val="24"/>
          <w:szCs w:val="24"/>
          <w14:ligatures w14:val="standardContextual"/>
        </w:rPr>
        <w:t xml:space="preserve">Informacja o dowolności lub obowiązku podania danych oraz o ewentualnych konsekwencjach niepodania danych </w:t>
      </w:r>
    </w:p>
    <w:p w14:paraId="51462915" w14:textId="77777777" w:rsidR="0049624A" w:rsidRPr="00865FE9" w:rsidRDefault="0049624A" w:rsidP="00865FE9">
      <w:pPr>
        <w:spacing w:after="0"/>
        <w:ind w:left="426" w:right="-1" w:hanging="10"/>
        <w:rPr>
          <w:rFonts w:eastAsia="Calibri" w:cstheme="minorHAnsi"/>
          <w:color w:val="000000"/>
          <w:kern w:val="2"/>
          <w:sz w:val="24"/>
          <w:szCs w:val="24"/>
          <w14:ligatures w14:val="standardContextual"/>
        </w:rPr>
      </w:pPr>
      <w:r w:rsidRPr="00865FE9">
        <w:rPr>
          <w:rFonts w:eastAsia="Calibri" w:cstheme="minorHAnsi"/>
          <w:color w:val="000000"/>
          <w:kern w:val="2"/>
          <w:sz w:val="24"/>
          <w:szCs w:val="24"/>
          <w14:ligatures w14:val="standardContextual"/>
        </w:rPr>
        <w:t xml:space="preserve">Podanie danych osobowych jest dobrowolne, jednak stanowi warunek umożliwiający udział w zapytaniu ofertowym. </w:t>
      </w:r>
    </w:p>
    <w:p w14:paraId="0BA2DACE" w14:textId="77777777" w:rsidR="0049624A" w:rsidRPr="00865FE9" w:rsidRDefault="0049624A" w:rsidP="00865FE9">
      <w:pPr>
        <w:keepNext/>
        <w:keepLines/>
        <w:spacing w:after="0"/>
        <w:ind w:left="426" w:right="-1" w:hanging="10"/>
        <w:outlineLvl w:val="0"/>
        <w:rPr>
          <w:rFonts w:eastAsia="Calibri" w:cstheme="minorHAnsi"/>
          <w:color w:val="000000"/>
          <w:kern w:val="2"/>
          <w:sz w:val="24"/>
          <w:szCs w:val="24"/>
          <w14:ligatures w14:val="standardContextual"/>
        </w:rPr>
      </w:pPr>
      <w:r w:rsidRPr="00865FE9">
        <w:rPr>
          <w:rFonts w:eastAsia="Calibri" w:cstheme="minorHAnsi"/>
          <w:color w:val="000000"/>
          <w:kern w:val="2"/>
          <w:sz w:val="24"/>
          <w:szCs w:val="24"/>
          <w14:ligatures w14:val="standardContextual"/>
        </w:rPr>
        <w:t xml:space="preserve">Informacja o zautomatyzowanym podejmowaniu decyzji </w:t>
      </w:r>
    </w:p>
    <w:p w14:paraId="01B0D1F4" w14:textId="77777777" w:rsidR="0049624A" w:rsidRPr="00865FE9" w:rsidRDefault="0049624A" w:rsidP="00865FE9">
      <w:pPr>
        <w:spacing w:after="0"/>
        <w:ind w:left="426" w:right="-1" w:hanging="10"/>
        <w:rPr>
          <w:rFonts w:eastAsia="Calibri" w:cstheme="minorHAnsi"/>
          <w:color w:val="000000"/>
          <w:kern w:val="2"/>
          <w:sz w:val="24"/>
          <w:szCs w:val="24"/>
          <w14:ligatures w14:val="standardContextual"/>
        </w:rPr>
      </w:pPr>
      <w:r w:rsidRPr="00865FE9">
        <w:rPr>
          <w:rFonts w:eastAsia="Calibri" w:cstheme="minorHAnsi"/>
          <w:color w:val="000000"/>
          <w:kern w:val="2"/>
          <w:sz w:val="24"/>
          <w:szCs w:val="24"/>
          <w14:ligatures w14:val="standardContextual"/>
        </w:rPr>
        <w:t xml:space="preserve">Decyzje podejmowane przez administratora nie będą opierały się wyłącznie na zautomatyzowanym przetwarzaniu. </w:t>
      </w:r>
    </w:p>
    <w:p w14:paraId="532EEEE9" w14:textId="77777777" w:rsidR="0049624A" w:rsidRPr="00865FE9" w:rsidRDefault="0049624A" w:rsidP="00865FE9">
      <w:pPr>
        <w:spacing w:after="0"/>
        <w:ind w:left="426" w:right="-1" w:hanging="10"/>
        <w:rPr>
          <w:rFonts w:eastAsia="Calibri" w:cstheme="minorHAnsi"/>
          <w:color w:val="000000"/>
          <w:kern w:val="2"/>
          <w:sz w:val="24"/>
          <w:szCs w:val="24"/>
          <w14:ligatures w14:val="standardContextual"/>
        </w:rPr>
      </w:pPr>
      <w:r w:rsidRPr="00865FE9">
        <w:rPr>
          <w:rFonts w:eastAsia="Calibri" w:cstheme="minorHAnsi"/>
          <w:color w:val="000000"/>
          <w:kern w:val="2"/>
          <w:sz w:val="24"/>
          <w:szCs w:val="24"/>
          <w14:ligatures w14:val="standardContextual"/>
        </w:rPr>
        <w:t xml:space="preserve">W przypadku konieczności powierzenia wykonawcy przetwarzania danych osobowych w ramach realizacji umowy zamawiający przeprowadzi weryfikację wdrożenia przez wykonawcę odpowiednich środków technicznych i organizacyjnych, zgodnych z przepisami o ochronie danych osobowych i chroniących prawa osób, których dane dotyczą. </w:t>
      </w:r>
    </w:p>
    <w:p w14:paraId="73637A1C" w14:textId="043A7871" w:rsidR="004E369A" w:rsidRPr="00865FE9" w:rsidRDefault="0049624A" w:rsidP="00865FE9">
      <w:pPr>
        <w:spacing w:after="0"/>
        <w:ind w:left="426" w:right="-1" w:hanging="10"/>
        <w:rPr>
          <w:rFonts w:eastAsia="Calibri" w:cstheme="minorHAnsi"/>
          <w:color w:val="000000"/>
          <w:kern w:val="2"/>
          <w:sz w:val="24"/>
          <w:szCs w:val="24"/>
          <w14:ligatures w14:val="standardContextual"/>
        </w:rPr>
      </w:pPr>
      <w:r w:rsidRPr="00865FE9">
        <w:rPr>
          <w:rFonts w:eastAsia="Calibri" w:cstheme="minorHAnsi"/>
          <w:color w:val="000000"/>
          <w:kern w:val="2"/>
          <w:sz w:val="24"/>
          <w:szCs w:val="24"/>
          <w14:ligatures w14:val="standardContextual"/>
        </w:rPr>
        <w:t xml:space="preserve">Oświadczam, że wypełniłem obowiązki informacyjne przewidziane w art. 14 RODO wobec osób fizycznych, od których dane osobowe bezpośrednio lub pośrednio pozyskałem w celu przedstawienia oferty </w:t>
      </w:r>
      <w:r w:rsidR="00865FE9">
        <w:rPr>
          <w:rFonts w:eastAsia="Calibri" w:cstheme="minorHAnsi"/>
          <w:color w:val="000000"/>
          <w:kern w:val="2"/>
          <w:sz w:val="24"/>
          <w:szCs w:val="24"/>
          <w14:ligatures w14:val="standardContextual"/>
        </w:rPr>
        <w:t>Z</w:t>
      </w:r>
      <w:r w:rsidRPr="00865FE9">
        <w:rPr>
          <w:rFonts w:eastAsia="Calibri" w:cstheme="minorHAnsi"/>
          <w:color w:val="000000"/>
          <w:kern w:val="2"/>
          <w:sz w:val="24"/>
          <w:szCs w:val="24"/>
          <w14:ligatures w14:val="standardContextual"/>
        </w:rPr>
        <w:t>amawiającemu</w:t>
      </w:r>
      <w:r w:rsidR="00716CC2" w:rsidRPr="00865FE9">
        <w:rPr>
          <w:rFonts w:eastAsia="Calibri" w:cstheme="minorHAnsi"/>
          <w:color w:val="000000"/>
          <w:kern w:val="2"/>
          <w:sz w:val="24"/>
          <w:szCs w:val="24"/>
          <w14:ligatures w14:val="standardContextual"/>
        </w:rPr>
        <w:t>.</w:t>
      </w:r>
    </w:p>
    <w:p w14:paraId="34E1A1EA" w14:textId="77777777" w:rsidR="00312F42" w:rsidRPr="00865FE9" w:rsidRDefault="00312F42" w:rsidP="00865FE9">
      <w:pPr>
        <w:spacing w:after="0"/>
        <w:ind w:left="426" w:right="-1" w:hanging="10"/>
        <w:rPr>
          <w:rFonts w:eastAsia="Calibri" w:cstheme="minorHAnsi"/>
          <w:color w:val="000000"/>
          <w:kern w:val="2"/>
          <w:sz w:val="24"/>
          <w:szCs w:val="24"/>
          <w14:ligatures w14:val="standardContextual"/>
        </w:rPr>
      </w:pPr>
    </w:p>
    <w:p w14:paraId="465CE807" w14:textId="77777777" w:rsidR="00716CC2" w:rsidRPr="00865FE9" w:rsidRDefault="00716CC2" w:rsidP="00865FE9">
      <w:pPr>
        <w:spacing w:after="0"/>
        <w:ind w:left="426" w:right="-1" w:hanging="10"/>
        <w:rPr>
          <w:rFonts w:eastAsia="Calibri" w:cstheme="minorHAnsi"/>
          <w:color w:val="000000"/>
          <w:kern w:val="2"/>
          <w:sz w:val="24"/>
          <w:szCs w:val="24"/>
          <w14:ligatures w14:val="standardContextual"/>
        </w:rPr>
      </w:pPr>
      <w:r w:rsidRPr="00865FE9">
        <w:rPr>
          <w:rFonts w:eastAsia="Calibri" w:cstheme="minorHAnsi"/>
          <w:color w:val="000000"/>
          <w:kern w:val="2"/>
          <w:sz w:val="24"/>
          <w:szCs w:val="24"/>
          <w14:ligatures w14:val="standardContextual"/>
        </w:rPr>
        <w:t>Załączniki:</w:t>
      </w:r>
    </w:p>
    <w:p w14:paraId="242CCE77" w14:textId="65F97230" w:rsidR="00716CC2" w:rsidRPr="00865FE9" w:rsidRDefault="00E96A9D" w:rsidP="00865FE9">
      <w:pPr>
        <w:spacing w:after="0"/>
        <w:ind w:left="426" w:right="-1" w:hanging="10"/>
        <w:rPr>
          <w:rFonts w:cstheme="minorHAnsi"/>
          <w:sz w:val="24"/>
          <w:szCs w:val="24"/>
        </w:rPr>
      </w:pPr>
      <w:r w:rsidRPr="00865FE9">
        <w:rPr>
          <w:rFonts w:cstheme="minorHAnsi"/>
          <w:sz w:val="24"/>
          <w:szCs w:val="24"/>
        </w:rPr>
        <w:t xml:space="preserve">Załącznik nr </w:t>
      </w:r>
      <w:r w:rsidR="00A634BF" w:rsidRPr="00865FE9">
        <w:rPr>
          <w:rFonts w:cstheme="minorHAnsi"/>
          <w:sz w:val="24"/>
          <w:szCs w:val="24"/>
        </w:rPr>
        <w:t>1</w:t>
      </w:r>
      <w:r w:rsidRPr="00865FE9">
        <w:rPr>
          <w:rFonts w:cstheme="minorHAnsi"/>
          <w:sz w:val="24"/>
          <w:szCs w:val="24"/>
        </w:rPr>
        <w:t xml:space="preserve"> – </w:t>
      </w:r>
      <w:r w:rsidR="006327D9" w:rsidRPr="00865FE9">
        <w:rPr>
          <w:rFonts w:cstheme="minorHAnsi"/>
          <w:sz w:val="24"/>
          <w:szCs w:val="24"/>
        </w:rPr>
        <w:t xml:space="preserve"> </w:t>
      </w:r>
      <w:r w:rsidRPr="00865FE9">
        <w:rPr>
          <w:rFonts w:cstheme="minorHAnsi"/>
          <w:sz w:val="24"/>
          <w:szCs w:val="24"/>
        </w:rPr>
        <w:t xml:space="preserve">Formularz </w:t>
      </w:r>
      <w:r w:rsidR="003A7A08" w:rsidRPr="00865FE9">
        <w:rPr>
          <w:rFonts w:cstheme="minorHAnsi"/>
          <w:sz w:val="24"/>
          <w:szCs w:val="24"/>
        </w:rPr>
        <w:t>o</w:t>
      </w:r>
      <w:r w:rsidRPr="00865FE9">
        <w:rPr>
          <w:rFonts w:cstheme="minorHAnsi"/>
          <w:sz w:val="24"/>
          <w:szCs w:val="24"/>
        </w:rPr>
        <w:t>fertowy</w:t>
      </w:r>
      <w:r w:rsidR="00716CC2" w:rsidRPr="00865FE9">
        <w:rPr>
          <w:rFonts w:cstheme="minorHAnsi"/>
          <w:sz w:val="24"/>
          <w:szCs w:val="24"/>
        </w:rPr>
        <w:t>.</w:t>
      </w:r>
    </w:p>
    <w:p w14:paraId="295350F1" w14:textId="5E4901F1" w:rsidR="00A634BF" w:rsidRPr="00865FE9" w:rsidRDefault="00A634BF" w:rsidP="00865FE9">
      <w:pPr>
        <w:spacing w:after="0"/>
        <w:ind w:left="426" w:right="-1" w:hanging="10"/>
        <w:rPr>
          <w:rFonts w:cstheme="minorHAnsi"/>
          <w:sz w:val="24"/>
          <w:szCs w:val="24"/>
        </w:rPr>
      </w:pPr>
      <w:r w:rsidRPr="00865FE9">
        <w:rPr>
          <w:rFonts w:cstheme="minorHAnsi"/>
          <w:sz w:val="24"/>
          <w:szCs w:val="24"/>
        </w:rPr>
        <w:t>Załącznik nr 2 – Projekt</w:t>
      </w:r>
      <w:r w:rsidR="00340F93" w:rsidRPr="00865FE9">
        <w:rPr>
          <w:rFonts w:cstheme="minorHAnsi"/>
          <w:sz w:val="24"/>
          <w:szCs w:val="24"/>
        </w:rPr>
        <w:t>owane postanowienia</w:t>
      </w:r>
      <w:r w:rsidRPr="00865FE9">
        <w:rPr>
          <w:rFonts w:cstheme="minorHAnsi"/>
          <w:sz w:val="24"/>
          <w:szCs w:val="24"/>
        </w:rPr>
        <w:t xml:space="preserve"> umowy</w:t>
      </w:r>
      <w:r w:rsidR="00716CC2" w:rsidRPr="00865FE9">
        <w:rPr>
          <w:rFonts w:cstheme="minorHAnsi"/>
          <w:sz w:val="24"/>
          <w:szCs w:val="24"/>
        </w:rPr>
        <w:t>.</w:t>
      </w:r>
    </w:p>
    <w:p w14:paraId="19F17A93" w14:textId="427769AC" w:rsidR="00AD636E" w:rsidRPr="00865FE9" w:rsidRDefault="00AD636E" w:rsidP="00865FE9">
      <w:pPr>
        <w:pStyle w:val="NormalnyWeb"/>
        <w:spacing w:before="0" w:beforeAutospacing="0" w:after="0" w:afterAutospacing="0" w:line="276" w:lineRule="auto"/>
        <w:rPr>
          <w:rFonts w:asciiTheme="minorHAnsi" w:hAnsiTheme="minorHAnsi" w:cstheme="minorHAnsi"/>
          <w:u w:val="single"/>
        </w:rPr>
      </w:pPr>
    </w:p>
    <w:p w14:paraId="7D86F459" w14:textId="77777777" w:rsidR="009E4E15" w:rsidRPr="00865FE9" w:rsidRDefault="009E4E15" w:rsidP="00865FE9">
      <w:pPr>
        <w:pStyle w:val="NormalnyWeb"/>
        <w:spacing w:before="0" w:beforeAutospacing="0" w:after="0" w:afterAutospacing="0" w:line="276" w:lineRule="auto"/>
        <w:rPr>
          <w:rFonts w:asciiTheme="minorHAnsi" w:hAnsiTheme="minorHAnsi" w:cstheme="minorHAnsi"/>
          <w:u w:val="single"/>
        </w:rPr>
      </w:pPr>
    </w:p>
    <w:sectPr w:rsidR="009E4E15" w:rsidRPr="00865FE9" w:rsidSect="001E20F3">
      <w:footerReference w:type="default" r:id="rId14"/>
      <w:pgSz w:w="11906" w:h="16838"/>
      <w:pgMar w:top="1417" w:right="991" w:bottom="1134" w:left="1276"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056E1" w14:textId="77777777" w:rsidR="0023257A" w:rsidRDefault="0023257A" w:rsidP="0099446C">
      <w:pPr>
        <w:spacing w:after="0" w:line="240" w:lineRule="auto"/>
      </w:pPr>
      <w:r>
        <w:separator/>
      </w:r>
    </w:p>
  </w:endnote>
  <w:endnote w:type="continuationSeparator" w:id="0">
    <w:p w14:paraId="66824203" w14:textId="77777777" w:rsidR="0023257A" w:rsidRDefault="0023257A" w:rsidP="00994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9342691"/>
      <w:docPartObj>
        <w:docPartGallery w:val="Page Numbers (Bottom of Page)"/>
        <w:docPartUnique/>
      </w:docPartObj>
    </w:sdtPr>
    <w:sdtEndPr/>
    <w:sdtContent>
      <w:p w14:paraId="6276BD32" w14:textId="77777777" w:rsidR="001D47D4" w:rsidRDefault="001D47D4">
        <w:pPr>
          <w:pStyle w:val="Stopka"/>
          <w:jc w:val="right"/>
        </w:pPr>
        <w:r>
          <w:fldChar w:fldCharType="begin"/>
        </w:r>
        <w:r>
          <w:instrText>PAGE   \* MERGEFORMAT</w:instrText>
        </w:r>
        <w:r>
          <w:fldChar w:fldCharType="separate"/>
        </w:r>
        <w:r>
          <w:t>2</w:t>
        </w:r>
        <w:r>
          <w:fldChar w:fldCharType="end"/>
        </w:r>
      </w:p>
    </w:sdtContent>
  </w:sdt>
  <w:p w14:paraId="00451C48" w14:textId="77777777" w:rsidR="001D47D4" w:rsidRDefault="001D47D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E0365" w14:textId="77777777" w:rsidR="0023257A" w:rsidRDefault="0023257A" w:rsidP="0099446C">
      <w:pPr>
        <w:spacing w:after="0" w:line="240" w:lineRule="auto"/>
      </w:pPr>
      <w:r>
        <w:separator/>
      </w:r>
    </w:p>
  </w:footnote>
  <w:footnote w:type="continuationSeparator" w:id="0">
    <w:p w14:paraId="6D4549C8" w14:textId="77777777" w:rsidR="0023257A" w:rsidRDefault="0023257A" w:rsidP="009944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Times New Roman" w:hAnsi="Times New Roman" w:cs="Times New Roman"/>
        <w:bCs/>
        <w:strike/>
        <w:sz w:val="24"/>
        <w:szCs w:val="24"/>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0"/>
        </w:tabs>
        <w:ind w:left="0" w:firstLine="0"/>
      </w:pPr>
      <w:rPr>
        <w:rFonts w:ascii="Times New Roman" w:eastAsia="Times New Roman" w:hAnsi="Times New Roman" w:cs="Times New Roman"/>
        <w:b w:val="0"/>
        <w:bCs/>
        <w:kern w:val="2"/>
        <w:sz w:val="24"/>
        <w:szCs w:val="24"/>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2" w15:restartNumberingAfterBreak="0">
    <w:nsid w:val="04BC5E7E"/>
    <w:multiLevelType w:val="hybridMultilevel"/>
    <w:tmpl w:val="C7301842"/>
    <w:lvl w:ilvl="0" w:tplc="71507134">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 w15:restartNumberingAfterBreak="0">
    <w:nsid w:val="04BD6821"/>
    <w:multiLevelType w:val="hybridMultilevel"/>
    <w:tmpl w:val="A3BE569C"/>
    <w:lvl w:ilvl="0" w:tplc="BB18FA4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2F5E1C"/>
    <w:multiLevelType w:val="hybridMultilevel"/>
    <w:tmpl w:val="683424AA"/>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 w15:restartNumberingAfterBreak="0">
    <w:nsid w:val="130852B4"/>
    <w:multiLevelType w:val="hybridMultilevel"/>
    <w:tmpl w:val="CA247F24"/>
    <w:lvl w:ilvl="0" w:tplc="CA32859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92272C2"/>
    <w:multiLevelType w:val="hybridMultilevel"/>
    <w:tmpl w:val="A0A20D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D62C19"/>
    <w:multiLevelType w:val="hybridMultilevel"/>
    <w:tmpl w:val="F7E83F2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8" w15:restartNumberingAfterBreak="0">
    <w:nsid w:val="20BE4A3A"/>
    <w:multiLevelType w:val="hybridMultilevel"/>
    <w:tmpl w:val="8206B872"/>
    <w:lvl w:ilvl="0" w:tplc="7F00A5C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D554A0B"/>
    <w:multiLevelType w:val="hybridMultilevel"/>
    <w:tmpl w:val="982A205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12A4FAE"/>
    <w:multiLevelType w:val="multilevel"/>
    <w:tmpl w:val="E1A03402"/>
    <w:lvl w:ilvl="0">
      <w:start w:val="1"/>
      <w:numFmt w:val="decimal"/>
      <w:lvlText w:val="%1)"/>
      <w:lvlJc w:val="left"/>
      <w:pPr>
        <w:tabs>
          <w:tab w:val="num" w:pos="720"/>
        </w:tabs>
        <w:ind w:left="720" w:hanging="360"/>
      </w:pPr>
      <w:rPr>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5D55D1D"/>
    <w:multiLevelType w:val="hybridMultilevel"/>
    <w:tmpl w:val="36B8AECE"/>
    <w:lvl w:ilvl="0" w:tplc="8EE43EE4">
      <w:start w:val="7"/>
      <w:numFmt w:val="decimal"/>
      <w:lvlText w:val="%1."/>
      <w:lvlJc w:val="left"/>
      <w:pPr>
        <w:ind w:left="36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6E24157"/>
    <w:multiLevelType w:val="hybridMultilevel"/>
    <w:tmpl w:val="C1265916"/>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3" w15:restartNumberingAfterBreak="0">
    <w:nsid w:val="370F029E"/>
    <w:multiLevelType w:val="hybridMultilevel"/>
    <w:tmpl w:val="60480BF6"/>
    <w:lvl w:ilvl="0" w:tplc="4C629EF8">
      <w:start w:val="1"/>
      <w:numFmt w:val="decimal"/>
      <w:lvlText w:val="%1."/>
      <w:lvlJc w:val="left"/>
      <w:pPr>
        <w:ind w:left="36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BD76423"/>
    <w:multiLevelType w:val="hybridMultilevel"/>
    <w:tmpl w:val="A86CB6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555034B"/>
    <w:multiLevelType w:val="hybridMultilevel"/>
    <w:tmpl w:val="8B8E451C"/>
    <w:lvl w:ilvl="0" w:tplc="E112EE5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61A6E0B"/>
    <w:multiLevelType w:val="hybridMultilevel"/>
    <w:tmpl w:val="B70E0FB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5A9B2836"/>
    <w:multiLevelType w:val="hybridMultilevel"/>
    <w:tmpl w:val="D16A7C3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606F43CA"/>
    <w:multiLevelType w:val="multilevel"/>
    <w:tmpl w:val="F6D62742"/>
    <w:lvl w:ilvl="0">
      <w:start w:val="1"/>
      <w:numFmt w:val="decimal"/>
      <w:lvlText w:val="%1)"/>
      <w:lvlJc w:val="left"/>
      <w:pPr>
        <w:tabs>
          <w:tab w:val="num" w:pos="786"/>
        </w:tabs>
        <w:ind w:left="786" w:hanging="360"/>
      </w:pPr>
      <w:rPr>
        <w:b w:val="0"/>
        <w:i w:val="0"/>
        <w:color w:val="auto"/>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780471E6"/>
    <w:multiLevelType w:val="hybridMultilevel"/>
    <w:tmpl w:val="891EECDE"/>
    <w:lvl w:ilvl="0" w:tplc="8C2AA10A">
      <w:start w:val="1"/>
      <w:numFmt w:val="decimal"/>
      <w:lvlText w:val="%1)"/>
      <w:lvlJc w:val="left"/>
      <w:pPr>
        <w:ind w:left="8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787A4FB0">
      <w:start w:val="1"/>
      <w:numFmt w:val="lowerLetter"/>
      <w:lvlText w:val="%2"/>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94F0466C">
      <w:start w:val="1"/>
      <w:numFmt w:val="lowerRoman"/>
      <w:lvlText w:val="%3"/>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2238014A">
      <w:start w:val="1"/>
      <w:numFmt w:val="decimal"/>
      <w:lvlText w:val="%4"/>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AFACEB86">
      <w:start w:val="1"/>
      <w:numFmt w:val="lowerLetter"/>
      <w:lvlText w:val="%5"/>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3B28E6B6">
      <w:start w:val="1"/>
      <w:numFmt w:val="lowerRoman"/>
      <w:lvlText w:val="%6"/>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6CAA38C4">
      <w:start w:val="1"/>
      <w:numFmt w:val="decimal"/>
      <w:lvlText w:val="%7"/>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FFD09DFA">
      <w:start w:val="1"/>
      <w:numFmt w:val="lowerLetter"/>
      <w:lvlText w:val="%8"/>
      <w:lvlJc w:val="left"/>
      <w:pPr>
        <w:ind w:left="54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21CA9F30">
      <w:start w:val="1"/>
      <w:numFmt w:val="lowerRoman"/>
      <w:lvlText w:val="%9"/>
      <w:lvlJc w:val="left"/>
      <w:pPr>
        <w:ind w:left="61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num w:numId="1" w16cid:durableId="365832288">
    <w:abstractNumId w:val="13"/>
  </w:num>
  <w:num w:numId="2" w16cid:durableId="18948456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83664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244834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4756820">
    <w:abstractNumId w:val="4"/>
  </w:num>
  <w:num w:numId="6" w16cid:durableId="2131237934">
    <w:abstractNumId w:val="12"/>
  </w:num>
  <w:num w:numId="7" w16cid:durableId="1483619906">
    <w:abstractNumId w:val="8"/>
  </w:num>
  <w:num w:numId="8" w16cid:durableId="1883783686">
    <w:abstractNumId w:val="7"/>
  </w:num>
  <w:num w:numId="9" w16cid:durableId="1626765238">
    <w:abstractNumId w:val="15"/>
  </w:num>
  <w:num w:numId="10" w16cid:durableId="992560294">
    <w:abstractNumId w:val="16"/>
  </w:num>
  <w:num w:numId="11" w16cid:durableId="1779718685">
    <w:abstractNumId w:val="17"/>
  </w:num>
  <w:num w:numId="12" w16cid:durableId="1844398131">
    <w:abstractNumId w:val="6"/>
  </w:num>
  <w:num w:numId="13" w16cid:durableId="1914387916">
    <w:abstractNumId w:val="3"/>
  </w:num>
  <w:num w:numId="14" w16cid:durableId="1264999490">
    <w:abstractNumId w:val="5"/>
  </w:num>
  <w:num w:numId="15" w16cid:durableId="63376214">
    <w:abstractNumId w:val="2"/>
  </w:num>
  <w:num w:numId="16" w16cid:durableId="684945563">
    <w:abstractNumId w:val="14"/>
  </w:num>
  <w:num w:numId="17" w16cid:durableId="2088501739">
    <w:abstractNumId w:val="11"/>
  </w:num>
  <w:num w:numId="18" w16cid:durableId="1715428429">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A45"/>
    <w:rsid w:val="00003D60"/>
    <w:rsid w:val="00011793"/>
    <w:rsid w:val="00012E1E"/>
    <w:rsid w:val="000220ED"/>
    <w:rsid w:val="000222F7"/>
    <w:rsid w:val="0002369C"/>
    <w:rsid w:val="00025C53"/>
    <w:rsid w:val="0004766A"/>
    <w:rsid w:val="000611C7"/>
    <w:rsid w:val="00063451"/>
    <w:rsid w:val="00063974"/>
    <w:rsid w:val="00064B64"/>
    <w:rsid w:val="000658CF"/>
    <w:rsid w:val="00082606"/>
    <w:rsid w:val="00091823"/>
    <w:rsid w:val="00097F2B"/>
    <w:rsid w:val="000B0188"/>
    <w:rsid w:val="000B4BA8"/>
    <w:rsid w:val="000C4372"/>
    <w:rsid w:val="000C5F9E"/>
    <w:rsid w:val="000C7628"/>
    <w:rsid w:val="000D1344"/>
    <w:rsid w:val="000D1FB5"/>
    <w:rsid w:val="000D35E0"/>
    <w:rsid w:val="000D5718"/>
    <w:rsid w:val="000D6AC4"/>
    <w:rsid w:val="000E06BC"/>
    <w:rsid w:val="000E30D9"/>
    <w:rsid w:val="000E4AEA"/>
    <w:rsid w:val="001020D2"/>
    <w:rsid w:val="00103227"/>
    <w:rsid w:val="0010492F"/>
    <w:rsid w:val="00113607"/>
    <w:rsid w:val="001148A6"/>
    <w:rsid w:val="00114D66"/>
    <w:rsid w:val="001216A3"/>
    <w:rsid w:val="00123B1B"/>
    <w:rsid w:val="0012424A"/>
    <w:rsid w:val="00140305"/>
    <w:rsid w:val="0014165E"/>
    <w:rsid w:val="00147A05"/>
    <w:rsid w:val="00153F03"/>
    <w:rsid w:val="0015569F"/>
    <w:rsid w:val="00164A22"/>
    <w:rsid w:val="00172115"/>
    <w:rsid w:val="00172F00"/>
    <w:rsid w:val="0019200A"/>
    <w:rsid w:val="001950BE"/>
    <w:rsid w:val="001950E2"/>
    <w:rsid w:val="001969CC"/>
    <w:rsid w:val="001A4616"/>
    <w:rsid w:val="001A4C44"/>
    <w:rsid w:val="001B3AA3"/>
    <w:rsid w:val="001C56AC"/>
    <w:rsid w:val="001D06BF"/>
    <w:rsid w:val="001D11E3"/>
    <w:rsid w:val="001D1C8D"/>
    <w:rsid w:val="001D3ECC"/>
    <w:rsid w:val="001D47D4"/>
    <w:rsid w:val="001E20F3"/>
    <w:rsid w:val="001E685C"/>
    <w:rsid w:val="001F409A"/>
    <w:rsid w:val="0021287F"/>
    <w:rsid w:val="00213931"/>
    <w:rsid w:val="00214483"/>
    <w:rsid w:val="00215D4E"/>
    <w:rsid w:val="002175F8"/>
    <w:rsid w:val="0022745F"/>
    <w:rsid w:val="0023257A"/>
    <w:rsid w:val="00236783"/>
    <w:rsid w:val="002411DB"/>
    <w:rsid w:val="0024503F"/>
    <w:rsid w:val="002451F7"/>
    <w:rsid w:val="0024758E"/>
    <w:rsid w:val="00255491"/>
    <w:rsid w:val="0028706F"/>
    <w:rsid w:val="002911D0"/>
    <w:rsid w:val="00297642"/>
    <w:rsid w:val="00297C71"/>
    <w:rsid w:val="002A1CD9"/>
    <w:rsid w:val="002A3482"/>
    <w:rsid w:val="002A7EF9"/>
    <w:rsid w:val="002C2F1C"/>
    <w:rsid w:val="002C5CB7"/>
    <w:rsid w:val="002D3437"/>
    <w:rsid w:val="002E1C52"/>
    <w:rsid w:val="002E443B"/>
    <w:rsid w:val="002E6F82"/>
    <w:rsid w:val="002F00BF"/>
    <w:rsid w:val="002F4331"/>
    <w:rsid w:val="00302183"/>
    <w:rsid w:val="00312F42"/>
    <w:rsid w:val="00327488"/>
    <w:rsid w:val="00331BEF"/>
    <w:rsid w:val="00333A9B"/>
    <w:rsid w:val="00334B16"/>
    <w:rsid w:val="00335CF4"/>
    <w:rsid w:val="00337CF0"/>
    <w:rsid w:val="0034062F"/>
    <w:rsid w:val="00340CCD"/>
    <w:rsid w:val="00340CFD"/>
    <w:rsid w:val="00340F93"/>
    <w:rsid w:val="00344B35"/>
    <w:rsid w:val="003524B8"/>
    <w:rsid w:val="00353DFF"/>
    <w:rsid w:val="003717C8"/>
    <w:rsid w:val="00373BBC"/>
    <w:rsid w:val="0038084A"/>
    <w:rsid w:val="0038743C"/>
    <w:rsid w:val="0039186E"/>
    <w:rsid w:val="0039300B"/>
    <w:rsid w:val="003947EC"/>
    <w:rsid w:val="003A6026"/>
    <w:rsid w:val="003A7A08"/>
    <w:rsid w:val="003B55F7"/>
    <w:rsid w:val="003C4A34"/>
    <w:rsid w:val="003D143C"/>
    <w:rsid w:val="003D21C6"/>
    <w:rsid w:val="003D3AA8"/>
    <w:rsid w:val="003F5E07"/>
    <w:rsid w:val="003F79F2"/>
    <w:rsid w:val="003F7EAD"/>
    <w:rsid w:val="00401E0F"/>
    <w:rsid w:val="004109C1"/>
    <w:rsid w:val="0042761B"/>
    <w:rsid w:val="00431623"/>
    <w:rsid w:val="0045595E"/>
    <w:rsid w:val="00465BCB"/>
    <w:rsid w:val="004668D0"/>
    <w:rsid w:val="00466F63"/>
    <w:rsid w:val="004703C8"/>
    <w:rsid w:val="00481994"/>
    <w:rsid w:val="00493745"/>
    <w:rsid w:val="0049624A"/>
    <w:rsid w:val="004B1CE9"/>
    <w:rsid w:val="004C35C5"/>
    <w:rsid w:val="004C54D2"/>
    <w:rsid w:val="004C791F"/>
    <w:rsid w:val="004D01A7"/>
    <w:rsid w:val="004D4F64"/>
    <w:rsid w:val="004E369A"/>
    <w:rsid w:val="004F37D1"/>
    <w:rsid w:val="00520120"/>
    <w:rsid w:val="00522E8A"/>
    <w:rsid w:val="00526779"/>
    <w:rsid w:val="00527F63"/>
    <w:rsid w:val="00531A22"/>
    <w:rsid w:val="00537C46"/>
    <w:rsid w:val="005401DD"/>
    <w:rsid w:val="00541581"/>
    <w:rsid w:val="005512D1"/>
    <w:rsid w:val="00555187"/>
    <w:rsid w:val="00555CF3"/>
    <w:rsid w:val="00564A87"/>
    <w:rsid w:val="005743C1"/>
    <w:rsid w:val="00584622"/>
    <w:rsid w:val="0058797D"/>
    <w:rsid w:val="005903BE"/>
    <w:rsid w:val="00590B8D"/>
    <w:rsid w:val="005B02ED"/>
    <w:rsid w:val="005C6A72"/>
    <w:rsid w:val="005E2977"/>
    <w:rsid w:val="005F5FE2"/>
    <w:rsid w:val="0060294E"/>
    <w:rsid w:val="00620AA2"/>
    <w:rsid w:val="00623B06"/>
    <w:rsid w:val="006259C5"/>
    <w:rsid w:val="00630358"/>
    <w:rsid w:val="0063228F"/>
    <w:rsid w:val="006327D9"/>
    <w:rsid w:val="00641C3D"/>
    <w:rsid w:val="006421F8"/>
    <w:rsid w:val="006434FF"/>
    <w:rsid w:val="006445A1"/>
    <w:rsid w:val="006449A3"/>
    <w:rsid w:val="00645523"/>
    <w:rsid w:val="00653A83"/>
    <w:rsid w:val="00657398"/>
    <w:rsid w:val="00661393"/>
    <w:rsid w:val="00665616"/>
    <w:rsid w:val="00666C5B"/>
    <w:rsid w:val="0067368D"/>
    <w:rsid w:val="00673C2A"/>
    <w:rsid w:val="00676985"/>
    <w:rsid w:val="00680D29"/>
    <w:rsid w:val="00687839"/>
    <w:rsid w:val="00687A21"/>
    <w:rsid w:val="00694252"/>
    <w:rsid w:val="00695658"/>
    <w:rsid w:val="00696443"/>
    <w:rsid w:val="006A4D30"/>
    <w:rsid w:val="006B1A45"/>
    <w:rsid w:val="006B2449"/>
    <w:rsid w:val="006B37B1"/>
    <w:rsid w:val="006B57C4"/>
    <w:rsid w:val="006C5968"/>
    <w:rsid w:val="006D320A"/>
    <w:rsid w:val="006E16A5"/>
    <w:rsid w:val="006F64C9"/>
    <w:rsid w:val="00712204"/>
    <w:rsid w:val="00716CC2"/>
    <w:rsid w:val="0072182A"/>
    <w:rsid w:val="00755A8A"/>
    <w:rsid w:val="007572A3"/>
    <w:rsid w:val="00760942"/>
    <w:rsid w:val="007626C9"/>
    <w:rsid w:val="00764A3B"/>
    <w:rsid w:val="00765805"/>
    <w:rsid w:val="00786972"/>
    <w:rsid w:val="00792A76"/>
    <w:rsid w:val="00795F38"/>
    <w:rsid w:val="007A5433"/>
    <w:rsid w:val="007A7615"/>
    <w:rsid w:val="007B387C"/>
    <w:rsid w:val="007D6871"/>
    <w:rsid w:val="007D729C"/>
    <w:rsid w:val="007E179D"/>
    <w:rsid w:val="007E3A2F"/>
    <w:rsid w:val="007F25AF"/>
    <w:rsid w:val="0080097E"/>
    <w:rsid w:val="00801C70"/>
    <w:rsid w:val="00806D87"/>
    <w:rsid w:val="00816FBF"/>
    <w:rsid w:val="00820D0A"/>
    <w:rsid w:val="00845F2A"/>
    <w:rsid w:val="008475E7"/>
    <w:rsid w:val="00851C3A"/>
    <w:rsid w:val="00854E66"/>
    <w:rsid w:val="008554D7"/>
    <w:rsid w:val="00865FE9"/>
    <w:rsid w:val="008712D7"/>
    <w:rsid w:val="008723DF"/>
    <w:rsid w:val="0087735D"/>
    <w:rsid w:val="008934FC"/>
    <w:rsid w:val="00896E4C"/>
    <w:rsid w:val="008A1B8E"/>
    <w:rsid w:val="008A30C8"/>
    <w:rsid w:val="008B5378"/>
    <w:rsid w:val="008B68F9"/>
    <w:rsid w:val="008C65DC"/>
    <w:rsid w:val="008D2446"/>
    <w:rsid w:val="008D3603"/>
    <w:rsid w:val="008D7134"/>
    <w:rsid w:val="008E5FFB"/>
    <w:rsid w:val="008F7D21"/>
    <w:rsid w:val="009009BA"/>
    <w:rsid w:val="009133B2"/>
    <w:rsid w:val="00915AF9"/>
    <w:rsid w:val="0091632A"/>
    <w:rsid w:val="00931286"/>
    <w:rsid w:val="00931881"/>
    <w:rsid w:val="009372A2"/>
    <w:rsid w:val="009403B8"/>
    <w:rsid w:val="00943010"/>
    <w:rsid w:val="00943C62"/>
    <w:rsid w:val="00952129"/>
    <w:rsid w:val="009535F5"/>
    <w:rsid w:val="00953AD7"/>
    <w:rsid w:val="00966C65"/>
    <w:rsid w:val="00985015"/>
    <w:rsid w:val="00986DFF"/>
    <w:rsid w:val="0099446C"/>
    <w:rsid w:val="009A272B"/>
    <w:rsid w:val="009A2D3A"/>
    <w:rsid w:val="009C19F6"/>
    <w:rsid w:val="009C1AAF"/>
    <w:rsid w:val="009D4258"/>
    <w:rsid w:val="009D519A"/>
    <w:rsid w:val="009D53AD"/>
    <w:rsid w:val="009E0831"/>
    <w:rsid w:val="009E4E15"/>
    <w:rsid w:val="009E7301"/>
    <w:rsid w:val="009F05D1"/>
    <w:rsid w:val="009F4F48"/>
    <w:rsid w:val="00A10F01"/>
    <w:rsid w:val="00A24E8B"/>
    <w:rsid w:val="00A54C74"/>
    <w:rsid w:val="00A5774A"/>
    <w:rsid w:val="00A6251E"/>
    <w:rsid w:val="00A634BF"/>
    <w:rsid w:val="00A64028"/>
    <w:rsid w:val="00A81B9E"/>
    <w:rsid w:val="00A823B9"/>
    <w:rsid w:val="00A9667D"/>
    <w:rsid w:val="00AB1F36"/>
    <w:rsid w:val="00AB73E9"/>
    <w:rsid w:val="00AC1A05"/>
    <w:rsid w:val="00AC2107"/>
    <w:rsid w:val="00AD0C41"/>
    <w:rsid w:val="00AD4F21"/>
    <w:rsid w:val="00AD636E"/>
    <w:rsid w:val="00AE1438"/>
    <w:rsid w:val="00AE6D32"/>
    <w:rsid w:val="00AF105A"/>
    <w:rsid w:val="00B13817"/>
    <w:rsid w:val="00B15B19"/>
    <w:rsid w:val="00B22CAE"/>
    <w:rsid w:val="00B252EC"/>
    <w:rsid w:val="00B359E7"/>
    <w:rsid w:val="00B40F77"/>
    <w:rsid w:val="00B41404"/>
    <w:rsid w:val="00B41A52"/>
    <w:rsid w:val="00B4442B"/>
    <w:rsid w:val="00B50B6B"/>
    <w:rsid w:val="00B51E21"/>
    <w:rsid w:val="00B62319"/>
    <w:rsid w:val="00B663C4"/>
    <w:rsid w:val="00B71D2F"/>
    <w:rsid w:val="00B72B23"/>
    <w:rsid w:val="00B75182"/>
    <w:rsid w:val="00B822FC"/>
    <w:rsid w:val="00B84161"/>
    <w:rsid w:val="00B84CA0"/>
    <w:rsid w:val="00B915FD"/>
    <w:rsid w:val="00B9466D"/>
    <w:rsid w:val="00BA005D"/>
    <w:rsid w:val="00BA2A22"/>
    <w:rsid w:val="00BA41DD"/>
    <w:rsid w:val="00BA71D5"/>
    <w:rsid w:val="00BB58CA"/>
    <w:rsid w:val="00BC3CC4"/>
    <w:rsid w:val="00BE3758"/>
    <w:rsid w:val="00BF28F9"/>
    <w:rsid w:val="00BF43AB"/>
    <w:rsid w:val="00BF572B"/>
    <w:rsid w:val="00C01810"/>
    <w:rsid w:val="00C1155D"/>
    <w:rsid w:val="00C1186E"/>
    <w:rsid w:val="00C3294C"/>
    <w:rsid w:val="00C50F97"/>
    <w:rsid w:val="00C52708"/>
    <w:rsid w:val="00C54C95"/>
    <w:rsid w:val="00C574CA"/>
    <w:rsid w:val="00C60248"/>
    <w:rsid w:val="00C60339"/>
    <w:rsid w:val="00C61797"/>
    <w:rsid w:val="00C64A53"/>
    <w:rsid w:val="00C7191C"/>
    <w:rsid w:val="00C71C78"/>
    <w:rsid w:val="00CA0418"/>
    <w:rsid w:val="00CB64B0"/>
    <w:rsid w:val="00CD11B5"/>
    <w:rsid w:val="00CD2F23"/>
    <w:rsid w:val="00CF4F08"/>
    <w:rsid w:val="00D21ADF"/>
    <w:rsid w:val="00D317A5"/>
    <w:rsid w:val="00D34E10"/>
    <w:rsid w:val="00D43831"/>
    <w:rsid w:val="00D43D39"/>
    <w:rsid w:val="00D43D6A"/>
    <w:rsid w:val="00D61E4D"/>
    <w:rsid w:val="00D700FD"/>
    <w:rsid w:val="00D70B85"/>
    <w:rsid w:val="00D742F5"/>
    <w:rsid w:val="00D8239F"/>
    <w:rsid w:val="00D82912"/>
    <w:rsid w:val="00D87EAE"/>
    <w:rsid w:val="00D92022"/>
    <w:rsid w:val="00D9423E"/>
    <w:rsid w:val="00D95DF6"/>
    <w:rsid w:val="00DA0806"/>
    <w:rsid w:val="00DA3EA8"/>
    <w:rsid w:val="00DB50FD"/>
    <w:rsid w:val="00DB79DE"/>
    <w:rsid w:val="00DC0928"/>
    <w:rsid w:val="00DC7782"/>
    <w:rsid w:val="00DE1C1D"/>
    <w:rsid w:val="00DF6720"/>
    <w:rsid w:val="00E04603"/>
    <w:rsid w:val="00E0527F"/>
    <w:rsid w:val="00E0646F"/>
    <w:rsid w:val="00E2169B"/>
    <w:rsid w:val="00E230EA"/>
    <w:rsid w:val="00E36AAA"/>
    <w:rsid w:val="00E377C1"/>
    <w:rsid w:val="00E42EEC"/>
    <w:rsid w:val="00E51BDA"/>
    <w:rsid w:val="00E5346E"/>
    <w:rsid w:val="00E53E95"/>
    <w:rsid w:val="00E60D10"/>
    <w:rsid w:val="00E62963"/>
    <w:rsid w:val="00E7058E"/>
    <w:rsid w:val="00E770B2"/>
    <w:rsid w:val="00E8128F"/>
    <w:rsid w:val="00E82219"/>
    <w:rsid w:val="00E8351D"/>
    <w:rsid w:val="00E90569"/>
    <w:rsid w:val="00E96A9D"/>
    <w:rsid w:val="00EA5BE0"/>
    <w:rsid w:val="00EB0024"/>
    <w:rsid w:val="00EB4294"/>
    <w:rsid w:val="00EC08E6"/>
    <w:rsid w:val="00EC1A98"/>
    <w:rsid w:val="00ED1714"/>
    <w:rsid w:val="00ED3884"/>
    <w:rsid w:val="00EE0F23"/>
    <w:rsid w:val="00EF4782"/>
    <w:rsid w:val="00F02701"/>
    <w:rsid w:val="00F06871"/>
    <w:rsid w:val="00F126B9"/>
    <w:rsid w:val="00F17017"/>
    <w:rsid w:val="00F305E4"/>
    <w:rsid w:val="00F47F81"/>
    <w:rsid w:val="00F56D66"/>
    <w:rsid w:val="00F60CC9"/>
    <w:rsid w:val="00F6256C"/>
    <w:rsid w:val="00F62E9B"/>
    <w:rsid w:val="00F66EE9"/>
    <w:rsid w:val="00F84306"/>
    <w:rsid w:val="00F87CE1"/>
    <w:rsid w:val="00F90F7B"/>
    <w:rsid w:val="00F90FDA"/>
    <w:rsid w:val="00FA25BC"/>
    <w:rsid w:val="00FB65AA"/>
    <w:rsid w:val="00FC6CC2"/>
    <w:rsid w:val="00FD0495"/>
    <w:rsid w:val="00FE1BD4"/>
    <w:rsid w:val="00FE543C"/>
    <w:rsid w:val="00FF57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128C5"/>
  <w15:docId w15:val="{02089F33-D408-428F-825F-B6260F004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770B2"/>
  </w:style>
  <w:style w:type="paragraph" w:styleId="Nagwek1">
    <w:name w:val="heading 1"/>
    <w:basedOn w:val="Normalny"/>
    <w:next w:val="Normalny"/>
    <w:link w:val="Nagwek1Znak"/>
    <w:uiPriority w:val="9"/>
    <w:qFormat/>
    <w:rsid w:val="006259C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semiHidden/>
    <w:unhideWhenUsed/>
    <w:qFormat/>
    <w:rsid w:val="0049624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4E369A"/>
    <w:pPr>
      <w:keepNext/>
      <w:keepLines/>
      <w:spacing w:before="200" w:after="0"/>
      <w:outlineLvl w:val="2"/>
    </w:pPr>
    <w:rPr>
      <w:rFonts w:asciiTheme="majorHAnsi" w:eastAsiaTheme="majorEastAsia" w:hAnsiTheme="majorHAnsi" w:cstheme="majorBidi"/>
      <w:b/>
      <w:bCs/>
      <w:color w:val="4F81BD" w:themeColor="accent1"/>
    </w:rPr>
  </w:style>
  <w:style w:type="paragraph" w:styleId="Nagwek5">
    <w:name w:val="heading 5"/>
    <w:basedOn w:val="Normalny"/>
    <w:next w:val="Normalny"/>
    <w:link w:val="Nagwek5Znak"/>
    <w:uiPriority w:val="9"/>
    <w:semiHidden/>
    <w:unhideWhenUsed/>
    <w:qFormat/>
    <w:rsid w:val="002C5CB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6B1A45"/>
    <w:pPr>
      <w:spacing w:before="100" w:beforeAutospacing="1" w:after="100" w:afterAutospacing="1" w:line="240" w:lineRule="auto"/>
    </w:pPr>
    <w:rPr>
      <w:rFonts w:ascii="Times New Roman" w:eastAsia="Times New Roman" w:hAnsi="Times New Roman" w:cs="Times New Roman"/>
      <w:sz w:val="24"/>
      <w:szCs w:val="24"/>
    </w:rPr>
  </w:style>
  <w:style w:type="character" w:styleId="Pogrubienie">
    <w:name w:val="Strong"/>
    <w:basedOn w:val="Domylnaczcionkaakapitu"/>
    <w:uiPriority w:val="22"/>
    <w:qFormat/>
    <w:rsid w:val="006B1A45"/>
    <w:rPr>
      <w:b/>
      <w:bCs/>
    </w:rPr>
  </w:style>
  <w:style w:type="paragraph" w:styleId="Akapitzlist">
    <w:name w:val="List Paragraph"/>
    <w:aliases w:val="T_SZ_List Paragraph,Numerowanie,List Paragraph,L1,Akapit z listą5,Nagłowek 3,Preambuła,Akapit z listą BS,Kolorowa lista — akcent 11,Dot pt,F5 List Paragraph,Recommendation,List Paragraph11,lp1,maz_wyliczenie,opis dzialania,K-P_odwolanie"/>
    <w:basedOn w:val="Normalny"/>
    <w:link w:val="AkapitzlistZnak"/>
    <w:uiPriority w:val="34"/>
    <w:qFormat/>
    <w:rsid w:val="0014165E"/>
    <w:pPr>
      <w:ind w:left="720"/>
      <w:contextualSpacing/>
    </w:pPr>
  </w:style>
  <w:style w:type="character" w:styleId="Hipercze">
    <w:name w:val="Hyperlink"/>
    <w:basedOn w:val="Domylnaczcionkaakapitu"/>
    <w:uiPriority w:val="99"/>
    <w:unhideWhenUsed/>
    <w:rsid w:val="0014165E"/>
    <w:rPr>
      <w:color w:val="0000FF"/>
      <w:u w:val="single"/>
    </w:rPr>
  </w:style>
  <w:style w:type="paragraph" w:styleId="Nagwek">
    <w:name w:val="header"/>
    <w:basedOn w:val="Normalny"/>
    <w:link w:val="NagwekZnak"/>
    <w:uiPriority w:val="99"/>
    <w:unhideWhenUsed/>
    <w:rsid w:val="0099446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9446C"/>
  </w:style>
  <w:style w:type="paragraph" w:styleId="Stopka">
    <w:name w:val="footer"/>
    <w:basedOn w:val="Normalny"/>
    <w:link w:val="StopkaZnak"/>
    <w:uiPriority w:val="99"/>
    <w:unhideWhenUsed/>
    <w:rsid w:val="0099446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9446C"/>
  </w:style>
  <w:style w:type="character" w:customStyle="1" w:styleId="Nagwek3Znak">
    <w:name w:val="Nagłówek 3 Znak"/>
    <w:basedOn w:val="Domylnaczcionkaakapitu"/>
    <w:link w:val="Nagwek3"/>
    <w:uiPriority w:val="9"/>
    <w:rsid w:val="004E369A"/>
    <w:rPr>
      <w:rFonts w:asciiTheme="majorHAnsi" w:eastAsiaTheme="majorEastAsia" w:hAnsiTheme="majorHAnsi" w:cstheme="majorBidi"/>
      <w:b/>
      <w:bCs/>
      <w:color w:val="4F81BD" w:themeColor="accent1"/>
    </w:rPr>
  </w:style>
  <w:style w:type="paragraph" w:styleId="Bezodstpw">
    <w:name w:val="No Spacing"/>
    <w:uiPriority w:val="1"/>
    <w:qFormat/>
    <w:rsid w:val="004E369A"/>
    <w:pPr>
      <w:spacing w:after="0" w:line="240" w:lineRule="auto"/>
    </w:pPr>
    <w:rPr>
      <w:rFonts w:ascii="Calibri" w:eastAsia="MS Mincho" w:hAnsi="Calibri" w:cs="Times New Roman"/>
    </w:rPr>
  </w:style>
  <w:style w:type="character" w:customStyle="1" w:styleId="Nagwek5Znak">
    <w:name w:val="Nagłówek 5 Znak"/>
    <w:basedOn w:val="Domylnaczcionkaakapitu"/>
    <w:link w:val="Nagwek5"/>
    <w:uiPriority w:val="9"/>
    <w:semiHidden/>
    <w:rsid w:val="002C5CB7"/>
    <w:rPr>
      <w:rFonts w:asciiTheme="majorHAnsi" w:eastAsiaTheme="majorEastAsia" w:hAnsiTheme="majorHAnsi" w:cstheme="majorBidi"/>
      <w:color w:val="243F60" w:themeColor="accent1" w:themeShade="7F"/>
    </w:rPr>
  </w:style>
  <w:style w:type="paragraph" w:customStyle="1" w:styleId="Trenum">
    <w:name w:val="Treść num."/>
    <w:basedOn w:val="Normalny"/>
    <w:rsid w:val="002C5CB7"/>
    <w:pPr>
      <w:spacing w:after="120" w:line="300" w:lineRule="auto"/>
      <w:jc w:val="both"/>
    </w:pPr>
    <w:rPr>
      <w:rFonts w:ascii="Times New Roman" w:eastAsia="Times New Roman" w:hAnsi="Times New Roman" w:cs="Times New Roman"/>
      <w:sz w:val="24"/>
      <w:szCs w:val="20"/>
    </w:rPr>
  </w:style>
  <w:style w:type="paragraph" w:styleId="Tekstdymka">
    <w:name w:val="Balloon Text"/>
    <w:basedOn w:val="Normalny"/>
    <w:link w:val="TekstdymkaZnak"/>
    <w:uiPriority w:val="99"/>
    <w:semiHidden/>
    <w:unhideWhenUsed/>
    <w:rsid w:val="00BA005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A005D"/>
    <w:rPr>
      <w:rFonts w:ascii="Tahoma" w:hAnsi="Tahoma" w:cs="Tahoma"/>
      <w:sz w:val="16"/>
      <w:szCs w:val="16"/>
    </w:rPr>
  </w:style>
  <w:style w:type="character" w:customStyle="1" w:styleId="AkapitzlistZnak">
    <w:name w:val="Akapit z listą Znak"/>
    <w:aliases w:val="T_SZ_List Paragraph Znak,Numerowanie Znak,List Paragraph Znak,L1 Znak,Akapit z listą5 Znak,Nagłowek 3 Znak,Preambuła Znak,Akapit z listą BS Znak,Kolorowa lista — akcent 11 Znak,Dot pt Znak,F5 List Paragraph Znak,Recommendation Znak"/>
    <w:link w:val="Akapitzlist"/>
    <w:qFormat/>
    <w:rsid w:val="00F17017"/>
  </w:style>
  <w:style w:type="character" w:styleId="Uwydatnienie">
    <w:name w:val="Emphasis"/>
    <w:uiPriority w:val="20"/>
    <w:qFormat/>
    <w:rsid w:val="001969CC"/>
    <w:rPr>
      <w:b/>
      <w:bCs/>
      <w:i/>
      <w:iCs/>
      <w:spacing w:val="10"/>
      <w:bdr w:val="none" w:sz="0" w:space="0" w:color="auto"/>
      <w:shd w:val="clear" w:color="auto" w:fill="auto"/>
    </w:rPr>
  </w:style>
  <w:style w:type="paragraph" w:styleId="Tekstprzypisudolnego">
    <w:name w:val="footnote text"/>
    <w:basedOn w:val="Normalny"/>
    <w:link w:val="TekstprzypisudolnegoZnak"/>
    <w:uiPriority w:val="99"/>
    <w:unhideWhenUsed/>
    <w:rsid w:val="001969CC"/>
    <w:pPr>
      <w:spacing w:after="0" w:line="240" w:lineRule="auto"/>
    </w:pPr>
    <w:rPr>
      <w:rFonts w:ascii="Calibri" w:eastAsia="Calibri" w:hAnsi="Calibri" w:cs="Times New Roman"/>
      <w:sz w:val="20"/>
      <w:szCs w:val="20"/>
      <w:lang w:eastAsia="en-US"/>
    </w:rPr>
  </w:style>
  <w:style w:type="character" w:customStyle="1" w:styleId="TekstprzypisudolnegoZnak">
    <w:name w:val="Tekst przypisu dolnego Znak"/>
    <w:basedOn w:val="Domylnaczcionkaakapitu"/>
    <w:link w:val="Tekstprzypisudolnego"/>
    <w:uiPriority w:val="99"/>
    <w:rsid w:val="001969CC"/>
    <w:rPr>
      <w:rFonts w:ascii="Calibri" w:eastAsia="Calibri" w:hAnsi="Calibri" w:cs="Times New Roman"/>
      <w:sz w:val="20"/>
      <w:szCs w:val="20"/>
      <w:lang w:eastAsia="en-US"/>
    </w:rPr>
  </w:style>
  <w:style w:type="character" w:styleId="Nierozpoznanawzmianka">
    <w:name w:val="Unresolved Mention"/>
    <w:basedOn w:val="Domylnaczcionkaakapitu"/>
    <w:uiPriority w:val="99"/>
    <w:semiHidden/>
    <w:unhideWhenUsed/>
    <w:rsid w:val="00335CF4"/>
    <w:rPr>
      <w:color w:val="605E5C"/>
      <w:shd w:val="clear" w:color="auto" w:fill="E1DFDD"/>
    </w:rPr>
  </w:style>
  <w:style w:type="character" w:customStyle="1" w:styleId="Nagwek1Znak">
    <w:name w:val="Nagłówek 1 Znak"/>
    <w:basedOn w:val="Domylnaczcionkaakapitu"/>
    <w:link w:val="Nagwek1"/>
    <w:uiPriority w:val="9"/>
    <w:rsid w:val="006259C5"/>
    <w:rPr>
      <w:rFonts w:asciiTheme="majorHAnsi" w:eastAsiaTheme="majorEastAsia" w:hAnsiTheme="majorHAnsi" w:cstheme="majorBidi"/>
      <w:color w:val="365F91" w:themeColor="accent1" w:themeShade="BF"/>
      <w:sz w:val="32"/>
      <w:szCs w:val="32"/>
    </w:rPr>
  </w:style>
  <w:style w:type="paragraph" w:styleId="Tekstpodstawowy">
    <w:name w:val="Body Text"/>
    <w:basedOn w:val="Normalny"/>
    <w:link w:val="TekstpodstawowyZnak"/>
    <w:semiHidden/>
    <w:unhideWhenUsed/>
    <w:rsid w:val="006259C5"/>
    <w:pPr>
      <w:spacing w:after="0" w:line="240" w:lineRule="auto"/>
      <w:jc w:val="both"/>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semiHidden/>
    <w:rsid w:val="006259C5"/>
    <w:rPr>
      <w:rFonts w:ascii="Times New Roman" w:eastAsia="Times New Roman" w:hAnsi="Times New Roman" w:cs="Times New Roman"/>
      <w:sz w:val="24"/>
      <w:szCs w:val="24"/>
    </w:rPr>
  </w:style>
  <w:style w:type="paragraph" w:styleId="Tekstpodstawowywcity">
    <w:name w:val="Body Text Indent"/>
    <w:basedOn w:val="Normalny"/>
    <w:link w:val="TekstpodstawowywcityZnak"/>
    <w:uiPriority w:val="99"/>
    <w:semiHidden/>
    <w:unhideWhenUsed/>
    <w:rsid w:val="00CF4F08"/>
    <w:pPr>
      <w:spacing w:after="120"/>
      <w:ind w:left="283"/>
    </w:pPr>
  </w:style>
  <w:style w:type="character" w:customStyle="1" w:styleId="TekstpodstawowywcityZnak">
    <w:name w:val="Tekst podstawowy wcięty Znak"/>
    <w:basedOn w:val="Domylnaczcionkaakapitu"/>
    <w:link w:val="Tekstpodstawowywcity"/>
    <w:uiPriority w:val="99"/>
    <w:semiHidden/>
    <w:rsid w:val="00CF4F08"/>
  </w:style>
  <w:style w:type="character" w:customStyle="1" w:styleId="Nagwek2Znak">
    <w:name w:val="Nagłówek 2 Znak"/>
    <w:basedOn w:val="Domylnaczcionkaakapitu"/>
    <w:link w:val="Nagwek2"/>
    <w:uiPriority w:val="9"/>
    <w:semiHidden/>
    <w:rsid w:val="0049624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733369">
      <w:bodyDiv w:val="1"/>
      <w:marLeft w:val="0"/>
      <w:marRight w:val="0"/>
      <w:marTop w:val="0"/>
      <w:marBottom w:val="0"/>
      <w:divBdr>
        <w:top w:val="none" w:sz="0" w:space="0" w:color="auto"/>
        <w:left w:val="none" w:sz="0" w:space="0" w:color="auto"/>
        <w:bottom w:val="none" w:sz="0" w:space="0" w:color="auto"/>
        <w:right w:val="none" w:sz="0" w:space="0" w:color="auto"/>
      </w:divBdr>
    </w:div>
    <w:div w:id="953361257">
      <w:bodyDiv w:val="1"/>
      <w:marLeft w:val="0"/>
      <w:marRight w:val="0"/>
      <w:marTop w:val="0"/>
      <w:marBottom w:val="0"/>
      <w:divBdr>
        <w:top w:val="none" w:sz="0" w:space="0" w:color="auto"/>
        <w:left w:val="none" w:sz="0" w:space="0" w:color="auto"/>
        <w:bottom w:val="none" w:sz="0" w:space="0" w:color="auto"/>
        <w:right w:val="none" w:sz="0" w:space="0" w:color="auto"/>
      </w:divBdr>
    </w:div>
    <w:div w:id="1013383949">
      <w:bodyDiv w:val="1"/>
      <w:marLeft w:val="0"/>
      <w:marRight w:val="0"/>
      <w:marTop w:val="0"/>
      <w:marBottom w:val="0"/>
      <w:divBdr>
        <w:top w:val="none" w:sz="0" w:space="0" w:color="auto"/>
        <w:left w:val="none" w:sz="0" w:space="0" w:color="auto"/>
        <w:bottom w:val="none" w:sz="0" w:space="0" w:color="auto"/>
        <w:right w:val="none" w:sz="0" w:space="0" w:color="auto"/>
      </w:divBdr>
    </w:div>
    <w:div w:id="1332559960">
      <w:bodyDiv w:val="1"/>
      <w:marLeft w:val="0"/>
      <w:marRight w:val="0"/>
      <w:marTop w:val="0"/>
      <w:marBottom w:val="0"/>
      <w:divBdr>
        <w:top w:val="none" w:sz="0" w:space="0" w:color="auto"/>
        <w:left w:val="none" w:sz="0" w:space="0" w:color="auto"/>
        <w:bottom w:val="none" w:sz="0" w:space="0" w:color="auto"/>
        <w:right w:val="none" w:sz="0" w:space="0" w:color="auto"/>
      </w:divBdr>
      <w:divsChild>
        <w:div w:id="1555044991">
          <w:marLeft w:val="0"/>
          <w:marRight w:val="0"/>
          <w:marTop w:val="0"/>
          <w:marBottom w:val="0"/>
          <w:divBdr>
            <w:top w:val="none" w:sz="0" w:space="0" w:color="auto"/>
            <w:left w:val="none" w:sz="0" w:space="0" w:color="auto"/>
            <w:bottom w:val="none" w:sz="0" w:space="0" w:color="auto"/>
            <w:right w:val="none" w:sz="0" w:space="0" w:color="auto"/>
          </w:divBdr>
          <w:divsChild>
            <w:div w:id="53808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57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od@pfron.org.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ncelaria@pfron.org.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hojnicki@pfron.org.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ogistyka@pfron.org.pl" TargetMode="External"/><Relationship Id="rId4" Type="http://schemas.openxmlformats.org/officeDocument/2006/relationships/settings" Target="settings.xml"/><Relationship Id="rId9" Type="http://schemas.openxmlformats.org/officeDocument/2006/relationships/hyperlink" Target="http://www.pfron.org.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571526-5A4F-42AC-9A4B-27E93C5701B4}">
  <ds:schemaRefs>
    <ds:schemaRef ds:uri="http://schemas.openxmlformats.org/officeDocument/2006/bibliography"/>
  </ds:schemaRefs>
</ds:datastoreItem>
</file>

<file path=docMetadata/LabelInfo.xml><?xml version="1.0" encoding="utf-8"?>
<clbl:labelList xmlns:clbl="http://schemas.microsoft.com/office/2020/mipLabelMetadata">
  <clbl:label id="{7bf28170-c0c9-421d-b621-a14f8fd09838}" enabled="1" method="Standard" siteId="{4e80bc7d-72c3-4455-a15a-165f686713b8}"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6</Pages>
  <Words>1949</Words>
  <Characters>11696</Characters>
  <Application>Microsoft Office Word</Application>
  <DocSecurity>4</DocSecurity>
  <Lines>97</Lines>
  <Paragraphs>27</Paragraphs>
  <ScaleCrop>false</ScaleCrop>
  <HeadingPairs>
    <vt:vector size="2" baseType="variant">
      <vt:variant>
        <vt:lpstr>Tytuł</vt:lpstr>
      </vt:variant>
      <vt:variant>
        <vt:i4>1</vt:i4>
      </vt:variant>
    </vt:vector>
  </HeadingPairs>
  <TitlesOfParts>
    <vt:vector size="1" baseType="lpstr">
      <vt:lpstr/>
    </vt:vector>
  </TitlesOfParts>
  <Company>PFRON</Company>
  <LinksUpToDate>false</LinksUpToDate>
  <CharactersWithSpaces>13618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Chojnicki Adam</cp:lastModifiedBy>
  <cp:revision>2</cp:revision>
  <cp:lastPrinted>2019-03-07T11:17:00Z</cp:lastPrinted>
  <dcterms:created xsi:type="dcterms:W3CDTF">2025-12-23T09:12:00Z</dcterms:created>
  <dcterms:modified xsi:type="dcterms:W3CDTF">2025-12-23T09:12:00Z</dcterms:modified>
</cp:coreProperties>
</file>