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6A146" w14:textId="041405BC" w:rsidR="00586B39" w:rsidRDefault="00586B39" w:rsidP="00637B6C">
      <w:pPr>
        <w:spacing w:after="200"/>
        <w:ind w:right="-4750"/>
        <w:jc w:val="right"/>
      </w:pPr>
      <w:r w:rsidRPr="00065135">
        <w:t>Warszawa,</w:t>
      </w:r>
      <w:r w:rsidR="00637B6C">
        <w:t>28.04.2026</w:t>
      </w:r>
    </w:p>
    <w:p w14:paraId="4095EB6C" w14:textId="77777777" w:rsidR="00586B39" w:rsidRPr="00065135" w:rsidRDefault="00586B39" w:rsidP="006525CE">
      <w:pPr>
        <w:spacing w:after="200"/>
        <w:jc w:val="right"/>
        <w:sectPr w:rsidR="00586B39" w:rsidRPr="00065135" w:rsidSect="00B737D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98" w:right="1418" w:bottom="1644" w:left="1418" w:header="510" w:footer="510" w:gutter="0"/>
          <w:cols w:num="2" w:space="708"/>
          <w:titlePg/>
          <w:docGrid w:linePitch="326"/>
        </w:sectPr>
      </w:pPr>
    </w:p>
    <w:p w14:paraId="235A09D0" w14:textId="77777777" w:rsidR="00C4539E" w:rsidRDefault="00C4539E" w:rsidP="00C16267">
      <w:pPr>
        <w:pStyle w:val="Nagwek1"/>
      </w:pPr>
    </w:p>
    <w:p w14:paraId="28B98D87" w14:textId="450DAF50" w:rsidR="00C4539E" w:rsidRPr="00C4539E" w:rsidRDefault="00C4539E" w:rsidP="00C4539E">
      <w:pPr>
        <w:pStyle w:val="Nagwek1"/>
      </w:pPr>
      <w:r w:rsidRPr="00C4539E">
        <w:t>Sprostowanie treści zapytania ofertowego</w:t>
      </w:r>
      <w:r w:rsidRPr="00065135">
        <w:t xml:space="preserve"> </w:t>
      </w:r>
    </w:p>
    <w:p w14:paraId="051F74E1" w14:textId="68ED6807" w:rsidR="00C4539E" w:rsidRPr="00C4539E" w:rsidRDefault="00C4539E" w:rsidP="00C4539E">
      <w:pPr>
        <w:pStyle w:val="Nagwek3"/>
        <w:rPr>
          <w:b w:val="0"/>
          <w:bCs w:val="0"/>
          <w:sz w:val="24"/>
          <w:szCs w:val="24"/>
        </w:rPr>
      </w:pPr>
      <w:r w:rsidRPr="00C4539E">
        <w:t> </w:t>
      </w:r>
      <w:r w:rsidRPr="00C4539E">
        <w:rPr>
          <w:b w:val="0"/>
          <w:bCs w:val="0"/>
          <w:sz w:val="24"/>
          <w:szCs w:val="24"/>
        </w:rPr>
        <w:t xml:space="preserve">Zamawiający informuje, że w zapytaniu ofertowym dotyczącym świadczenia usługi </w:t>
      </w:r>
      <w:proofErr w:type="spellStart"/>
      <w:r w:rsidRPr="00C4539E">
        <w:rPr>
          <w:b w:val="0"/>
          <w:bCs w:val="0"/>
          <w:sz w:val="24"/>
          <w:szCs w:val="24"/>
        </w:rPr>
        <w:t>ATiK</w:t>
      </w:r>
      <w:proofErr w:type="spellEnd"/>
      <w:r w:rsidRPr="00C4539E">
        <w:rPr>
          <w:b w:val="0"/>
          <w:bCs w:val="0"/>
          <w:sz w:val="24"/>
          <w:szCs w:val="24"/>
        </w:rPr>
        <w:t xml:space="preserve"> oraz rozwoju SOW wystąpił</w:t>
      </w:r>
      <w:r>
        <w:rPr>
          <w:b w:val="0"/>
          <w:bCs w:val="0"/>
          <w:sz w:val="24"/>
          <w:szCs w:val="24"/>
        </w:rPr>
        <w:t>y</w:t>
      </w:r>
      <w:r w:rsidRPr="00C4539E">
        <w:rPr>
          <w:b w:val="0"/>
          <w:bCs w:val="0"/>
          <w:sz w:val="24"/>
          <w:szCs w:val="24"/>
        </w:rPr>
        <w:t xml:space="preserve"> nieścisłość</w:t>
      </w:r>
      <w:r>
        <w:rPr>
          <w:b w:val="0"/>
          <w:bCs w:val="0"/>
          <w:sz w:val="24"/>
          <w:szCs w:val="24"/>
        </w:rPr>
        <w:t>:</w:t>
      </w:r>
    </w:p>
    <w:p w14:paraId="2BEC7878" w14:textId="77777777" w:rsidR="00C4539E" w:rsidRDefault="00C4539E" w:rsidP="00C4539E">
      <w:pPr>
        <w:pStyle w:val="Nagwek3"/>
        <w:numPr>
          <w:ilvl w:val="0"/>
          <w:numId w:val="21"/>
        </w:numPr>
        <w:rPr>
          <w:b w:val="0"/>
          <w:bCs w:val="0"/>
          <w:sz w:val="24"/>
          <w:szCs w:val="24"/>
        </w:rPr>
      </w:pPr>
      <w:r w:rsidRPr="00C4539E">
        <w:rPr>
          <w:b w:val="0"/>
          <w:bCs w:val="0"/>
          <w:sz w:val="24"/>
          <w:szCs w:val="24"/>
        </w:rPr>
        <w:t xml:space="preserve">W Formularzu ofertowym, w pkt </w:t>
      </w:r>
      <w:r>
        <w:rPr>
          <w:b w:val="0"/>
          <w:bCs w:val="0"/>
          <w:sz w:val="24"/>
          <w:szCs w:val="24"/>
        </w:rPr>
        <w:t>3</w:t>
      </w:r>
      <w:r w:rsidRPr="00C4539E">
        <w:rPr>
          <w:b w:val="0"/>
          <w:bCs w:val="0"/>
          <w:sz w:val="24"/>
          <w:szCs w:val="24"/>
        </w:rPr>
        <w:t xml:space="preserve"> </w:t>
      </w:r>
      <w:proofErr w:type="spellStart"/>
      <w:r w:rsidRPr="00C4539E">
        <w:rPr>
          <w:b w:val="0"/>
          <w:bCs w:val="0"/>
          <w:sz w:val="24"/>
          <w:szCs w:val="24"/>
        </w:rPr>
        <w:t>ppkt</w:t>
      </w:r>
      <w:proofErr w:type="spellEnd"/>
      <w:r w:rsidRPr="00C4539E">
        <w:rPr>
          <w:b w:val="0"/>
          <w:bCs w:val="0"/>
          <w:sz w:val="24"/>
          <w:szCs w:val="24"/>
        </w:rPr>
        <w:t xml:space="preserve"> 3, wskazano termin związania ofertą wynoszący 30 dni od dnia upływu terminu składania ofert, natomiast w treści zapytania ofertowego, w pkt 9, wskazano termin 90 dni od dnia upływu terminu składania ofert.</w:t>
      </w:r>
    </w:p>
    <w:p w14:paraId="26FC5BBE" w14:textId="69F30AA6" w:rsidR="00C4539E" w:rsidRDefault="00C4539E" w:rsidP="00C4539E">
      <w:pPr>
        <w:pStyle w:val="Akapitzlist"/>
      </w:pPr>
      <w:r w:rsidRPr="00C4539E">
        <w:t>Zamawiający wyjaśnia, że obowiązującym terminem związania ofertą jest 60 dni od dnia upływu terminu składania ofert.</w:t>
      </w:r>
    </w:p>
    <w:p w14:paraId="5B94003C" w14:textId="77777777" w:rsidR="00C4539E" w:rsidRPr="00C4539E" w:rsidRDefault="00C4539E" w:rsidP="00C4539E">
      <w:pPr>
        <w:pStyle w:val="Nagwek3"/>
        <w:numPr>
          <w:ilvl w:val="0"/>
          <w:numId w:val="21"/>
        </w:numPr>
        <w:rPr>
          <w:b w:val="0"/>
          <w:bCs w:val="0"/>
          <w:sz w:val="24"/>
          <w:szCs w:val="24"/>
        </w:rPr>
      </w:pPr>
      <w:r w:rsidRPr="00C4539E">
        <w:rPr>
          <w:b w:val="0"/>
          <w:bCs w:val="0"/>
          <w:sz w:val="24"/>
          <w:szCs w:val="24"/>
        </w:rPr>
        <w:t>W zapytaniu ofertowym w punkcie 6, dotyczącym warunków udziału Zamawiający wymaga przedstawienia co najmniej dwóch usług, które spełniają m.in. poniższy warunek: wartość każdej usługi wynosiła co najmniej brutto 50 000,00 zł (słownie: czterysta tysięcy złotych);</w:t>
      </w:r>
    </w:p>
    <w:p w14:paraId="6951A8D6" w14:textId="36F9BDE1" w:rsidR="00C4539E" w:rsidRPr="00DC778E" w:rsidRDefault="00C4539E" w:rsidP="00C4539E">
      <w:pPr>
        <w:pStyle w:val="Akapitzlist"/>
        <w:rPr>
          <w:rFonts w:cs="Calibri"/>
          <w:color w:val="000000"/>
          <w:sz w:val="22"/>
          <w:szCs w:val="22"/>
          <w:lang w:eastAsia="pl-PL"/>
        </w:rPr>
      </w:pPr>
      <w:r w:rsidRPr="00C4539E">
        <w:t xml:space="preserve">Zamawiający wyjaśnia, że obowiązującym </w:t>
      </w:r>
      <w:r>
        <w:t xml:space="preserve">warunkiem udziału Zamawiającego </w:t>
      </w:r>
      <w:r w:rsidRPr="00C4539E">
        <w:t>jest</w:t>
      </w:r>
      <w:r>
        <w:t xml:space="preserve"> </w:t>
      </w:r>
      <w:r w:rsidRPr="00DC778E">
        <w:t>przedstawienie co najmniej dwóch usług, które spełniają m.in. poniższy warunek: wartość każdej usługi wynosiła co najmniej brutto 50 000,00 zł</w:t>
      </w:r>
      <w:r w:rsidR="00193324" w:rsidRPr="00DC778E">
        <w:t xml:space="preserve"> (słownie:</w:t>
      </w:r>
      <w:r w:rsidRPr="00DC778E">
        <w:t xml:space="preserve"> </w:t>
      </w:r>
      <w:r w:rsidR="00DC778E" w:rsidRPr="00DC778E">
        <w:t>pięćdziesiąt tysięcy złotych)</w:t>
      </w:r>
      <w:r w:rsidRPr="00DC778E">
        <w:t>.</w:t>
      </w:r>
    </w:p>
    <w:p w14:paraId="09930C75" w14:textId="742F46A3" w:rsidR="00C4539E" w:rsidRPr="00DC778E" w:rsidRDefault="00DC778E" w:rsidP="00DC778E">
      <w:r w:rsidRPr="00DC778E">
        <w:t xml:space="preserve">Jednocześnie Zamawiający informuje, że w celu ujednolicenia dokumentacji opublikowano poprawione Formularz ofertowy i Zapytanie ofertowe, w których termin związania ofertą </w:t>
      </w:r>
      <w:r>
        <w:t xml:space="preserve">i warunek udziału </w:t>
      </w:r>
      <w:r w:rsidRPr="00DC778E">
        <w:t>został dostosowany do postanowień zapytania ofertowego. </w:t>
      </w:r>
    </w:p>
    <w:p w14:paraId="3A585B45" w14:textId="77777777" w:rsidR="00C4539E" w:rsidRPr="00C4539E" w:rsidRDefault="00C4539E" w:rsidP="00C4539E">
      <w:pPr>
        <w:pStyle w:val="Nagwek3"/>
        <w:rPr>
          <w:b w:val="0"/>
          <w:bCs w:val="0"/>
          <w:sz w:val="24"/>
          <w:szCs w:val="24"/>
        </w:rPr>
      </w:pPr>
      <w:r w:rsidRPr="00C4539E">
        <w:rPr>
          <w:b w:val="0"/>
          <w:bCs w:val="0"/>
          <w:sz w:val="24"/>
          <w:szCs w:val="24"/>
        </w:rPr>
        <w:t>Pozostałe postanowienia zapytania ofertowego pozostają bez zmian.</w:t>
      </w:r>
    </w:p>
    <w:p w14:paraId="526F0C5F" w14:textId="77777777" w:rsidR="00193324" w:rsidRDefault="00193324" w:rsidP="00A91757">
      <w:pPr>
        <w:ind w:left="3828" w:firstLine="6"/>
        <w:jc w:val="center"/>
      </w:pPr>
    </w:p>
    <w:p w14:paraId="25BD23FC" w14:textId="673D4A40" w:rsidR="00586B39" w:rsidRDefault="00586B39" w:rsidP="00A91757">
      <w:pPr>
        <w:ind w:left="3828" w:firstLine="6"/>
        <w:jc w:val="center"/>
      </w:pPr>
    </w:p>
    <w:p w14:paraId="5092736B" w14:textId="77777777" w:rsidR="004102CA" w:rsidRDefault="004102CA" w:rsidP="00A91757">
      <w:pPr>
        <w:ind w:left="3828" w:firstLine="6"/>
        <w:jc w:val="center"/>
      </w:pPr>
    </w:p>
    <w:p w14:paraId="641A4FD0" w14:textId="77777777" w:rsidR="00586B39" w:rsidRPr="00065135" w:rsidRDefault="00586B39" w:rsidP="002A0122">
      <w:pPr>
        <w:pStyle w:val="Nagwek2"/>
      </w:pPr>
      <w:r w:rsidRPr="00065135">
        <w:t>Treść ze stopki pisma</w:t>
      </w:r>
    </w:p>
    <w:p w14:paraId="6074D386" w14:textId="77777777" w:rsidR="00586B39" w:rsidRDefault="00586B39" w:rsidP="008D2F1F">
      <w:pPr>
        <w:rPr>
          <w:rStyle w:val="Hipercze"/>
          <w:color w:val="auto"/>
        </w:rPr>
      </w:pPr>
      <w:r w:rsidRPr="00065135">
        <w:t>al. Jana Pawła II 13, 00-828 Warszawa, POLSKA, te</w:t>
      </w:r>
      <w:r>
        <w:t>l</w:t>
      </w:r>
      <w:r w:rsidRPr="00065135">
        <w:t xml:space="preserve">. +48 22 50 55 500, </w:t>
      </w:r>
      <w:hyperlink r:id="rId17" w:history="1">
        <w:r w:rsidRPr="001C0D16">
          <w:rPr>
            <w:rStyle w:val="Hipercze"/>
          </w:rPr>
          <w:t>www.pfron.org.pl</w:t>
        </w:r>
      </w:hyperlink>
    </w:p>
    <w:sectPr w:rsidR="00586B39" w:rsidSect="00B737D3">
      <w:type w:val="continuous"/>
      <w:pgSz w:w="11906" w:h="16838"/>
      <w:pgMar w:top="1418" w:right="1418" w:bottom="1644" w:left="1418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ACE7E" w14:textId="77777777" w:rsidR="00AD5BD6" w:rsidRDefault="00AD5BD6">
      <w:pPr>
        <w:spacing w:after="0" w:line="240" w:lineRule="auto"/>
      </w:pPr>
      <w:r>
        <w:separator/>
      </w:r>
    </w:p>
  </w:endnote>
  <w:endnote w:type="continuationSeparator" w:id="0">
    <w:p w14:paraId="217C2196" w14:textId="77777777" w:rsidR="00AD5BD6" w:rsidRDefault="00AD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0B02E" w14:textId="77777777" w:rsidR="00586B39" w:rsidRDefault="00586B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41BA" w14:textId="77777777" w:rsidR="00586B39" w:rsidRDefault="00586B39" w:rsidP="008D2F1F">
    <w:pPr>
      <w:pStyle w:val="Stopka"/>
      <w:ind w:left="-1418"/>
    </w:pPr>
    <w:r>
      <w:rPr>
        <w:noProof/>
      </w:rPr>
      <w:drawing>
        <wp:anchor distT="0" distB="0" distL="114300" distR="114300" simplePos="0" relativeHeight="251660288" behindDoc="0" locked="1" layoutInCell="1" allowOverlap="1" wp14:anchorId="386A5623" wp14:editId="627748B1">
          <wp:simplePos x="0" y="0"/>
          <wp:positionH relativeFrom="column">
            <wp:align>center</wp:align>
          </wp:positionH>
          <wp:positionV relativeFrom="page">
            <wp:posOffset>9649460</wp:posOffset>
          </wp:positionV>
          <wp:extent cx="5752800" cy="489600"/>
          <wp:effectExtent l="0" t="0" r="635" b="5715"/>
          <wp:wrapSquare wrapText="bothSides"/>
          <wp:docPr id="172348849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488491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28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865B" w14:textId="77777777" w:rsidR="00586B39" w:rsidRDefault="00586B39" w:rsidP="004A0EFE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B04E6DD" wp14:editId="2619775D">
          <wp:simplePos x="0" y="0"/>
          <wp:positionH relativeFrom="column">
            <wp:align>center</wp:align>
          </wp:positionH>
          <wp:positionV relativeFrom="page">
            <wp:posOffset>9649460</wp:posOffset>
          </wp:positionV>
          <wp:extent cx="5752800" cy="489600"/>
          <wp:effectExtent l="0" t="0" r="635" b="5715"/>
          <wp:wrapNone/>
          <wp:docPr id="90467559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675594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28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7F2D5" w14:textId="77777777" w:rsidR="00AD5BD6" w:rsidRDefault="00AD5BD6">
      <w:pPr>
        <w:spacing w:after="0" w:line="240" w:lineRule="auto"/>
      </w:pPr>
      <w:r>
        <w:separator/>
      </w:r>
    </w:p>
  </w:footnote>
  <w:footnote w:type="continuationSeparator" w:id="0">
    <w:p w14:paraId="5418796D" w14:textId="77777777" w:rsidR="00AD5BD6" w:rsidRDefault="00AD5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407EF" w14:textId="77777777" w:rsidR="00586B39" w:rsidRDefault="00586B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25C7" w14:textId="77777777" w:rsidR="00586B39" w:rsidRDefault="00586B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8A56C" w14:textId="77777777" w:rsidR="00586B39" w:rsidRDefault="00586B39" w:rsidP="006C360C">
    <w:pPr>
      <w:pStyle w:val="Podstawowyakapitowy"/>
      <w:tabs>
        <w:tab w:val="center" w:pos="3826"/>
      </w:tabs>
      <w:ind w:left="-1418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52C8F30" wp14:editId="697DD297">
          <wp:simplePos x="0" y="0"/>
          <wp:positionH relativeFrom="column">
            <wp:align>center</wp:align>
          </wp:positionH>
          <wp:positionV relativeFrom="page">
            <wp:posOffset>431800</wp:posOffset>
          </wp:positionV>
          <wp:extent cx="5760000" cy="864000"/>
          <wp:effectExtent l="0" t="0" r="0" b="0"/>
          <wp:wrapNone/>
          <wp:docPr id="7212982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298259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ab/>
    </w:r>
  </w:p>
  <w:p w14:paraId="052F03F8" w14:textId="77777777" w:rsidR="00586B39" w:rsidRDefault="00586B39" w:rsidP="006C360C">
    <w:pPr>
      <w:pStyle w:val="Podstawowyakapitowy"/>
      <w:tabs>
        <w:tab w:val="center" w:pos="3826"/>
      </w:tabs>
      <w:ind w:left="-1418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53B0F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D72B602" w:tentative="1">
      <w:start w:val="1"/>
      <w:numFmt w:val="lowerLetter"/>
      <w:lvlText w:val="%2."/>
      <w:lvlJc w:val="left"/>
      <w:pPr>
        <w:ind w:left="1788" w:hanging="360"/>
      </w:pPr>
    </w:lvl>
    <w:lvl w:ilvl="2" w:tplc="E4DC79FA" w:tentative="1">
      <w:start w:val="1"/>
      <w:numFmt w:val="lowerRoman"/>
      <w:lvlText w:val="%3."/>
      <w:lvlJc w:val="right"/>
      <w:pPr>
        <w:ind w:left="2508" w:hanging="180"/>
      </w:pPr>
    </w:lvl>
    <w:lvl w:ilvl="3" w:tplc="F42CC4FE" w:tentative="1">
      <w:start w:val="1"/>
      <w:numFmt w:val="decimal"/>
      <w:lvlText w:val="%4."/>
      <w:lvlJc w:val="left"/>
      <w:pPr>
        <w:ind w:left="3228" w:hanging="360"/>
      </w:pPr>
    </w:lvl>
    <w:lvl w:ilvl="4" w:tplc="D7E4F858" w:tentative="1">
      <w:start w:val="1"/>
      <w:numFmt w:val="lowerLetter"/>
      <w:lvlText w:val="%5."/>
      <w:lvlJc w:val="left"/>
      <w:pPr>
        <w:ind w:left="3948" w:hanging="360"/>
      </w:pPr>
    </w:lvl>
    <w:lvl w:ilvl="5" w:tplc="D64CB9C6" w:tentative="1">
      <w:start w:val="1"/>
      <w:numFmt w:val="lowerRoman"/>
      <w:lvlText w:val="%6."/>
      <w:lvlJc w:val="right"/>
      <w:pPr>
        <w:ind w:left="4668" w:hanging="180"/>
      </w:pPr>
    </w:lvl>
    <w:lvl w:ilvl="6" w:tplc="4FF4D126" w:tentative="1">
      <w:start w:val="1"/>
      <w:numFmt w:val="decimal"/>
      <w:lvlText w:val="%7."/>
      <w:lvlJc w:val="left"/>
      <w:pPr>
        <w:ind w:left="5388" w:hanging="360"/>
      </w:pPr>
    </w:lvl>
    <w:lvl w:ilvl="7" w:tplc="250CC020" w:tentative="1">
      <w:start w:val="1"/>
      <w:numFmt w:val="lowerLetter"/>
      <w:lvlText w:val="%8."/>
      <w:lvlJc w:val="left"/>
      <w:pPr>
        <w:ind w:left="6108" w:hanging="360"/>
      </w:pPr>
    </w:lvl>
    <w:lvl w:ilvl="8" w:tplc="2B76A3F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97DDC"/>
    <w:multiLevelType w:val="hybridMultilevel"/>
    <w:tmpl w:val="7196F36A"/>
    <w:lvl w:ilvl="0" w:tplc="6BD06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403A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941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3265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1C49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3A74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22D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7CA2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2C0C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AC1224"/>
    <w:multiLevelType w:val="hybridMultilevel"/>
    <w:tmpl w:val="48427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1A31A7"/>
    <w:multiLevelType w:val="multilevel"/>
    <w:tmpl w:val="08005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4398378">
    <w:abstractNumId w:val="4"/>
  </w:num>
  <w:num w:numId="2" w16cid:durableId="1585408146">
    <w:abstractNumId w:val="3"/>
  </w:num>
  <w:num w:numId="3" w16cid:durableId="773285349">
    <w:abstractNumId w:val="15"/>
  </w:num>
  <w:num w:numId="4" w16cid:durableId="1536579029">
    <w:abstractNumId w:val="13"/>
  </w:num>
  <w:num w:numId="5" w16cid:durableId="263999256">
    <w:abstractNumId w:val="1"/>
  </w:num>
  <w:num w:numId="6" w16cid:durableId="585960591">
    <w:abstractNumId w:val="17"/>
  </w:num>
  <w:num w:numId="7" w16cid:durableId="586963384">
    <w:abstractNumId w:val="7"/>
  </w:num>
  <w:num w:numId="8" w16cid:durableId="388114461">
    <w:abstractNumId w:val="0"/>
  </w:num>
  <w:num w:numId="9" w16cid:durableId="769424544">
    <w:abstractNumId w:val="6"/>
  </w:num>
  <w:num w:numId="10" w16cid:durableId="1552686913">
    <w:abstractNumId w:val="8"/>
  </w:num>
  <w:num w:numId="11" w16cid:durableId="1471439239">
    <w:abstractNumId w:val="20"/>
  </w:num>
  <w:num w:numId="12" w16cid:durableId="2016876476">
    <w:abstractNumId w:val="19"/>
  </w:num>
  <w:num w:numId="13" w16cid:durableId="1543325180">
    <w:abstractNumId w:val="14"/>
  </w:num>
  <w:num w:numId="14" w16cid:durableId="1653096523">
    <w:abstractNumId w:val="10"/>
  </w:num>
  <w:num w:numId="15" w16cid:durableId="1902329158">
    <w:abstractNumId w:val="12"/>
  </w:num>
  <w:num w:numId="16" w16cid:durableId="1614558432">
    <w:abstractNumId w:val="18"/>
  </w:num>
  <w:num w:numId="17" w16cid:durableId="1716659203">
    <w:abstractNumId w:val="21"/>
  </w:num>
  <w:num w:numId="18" w16cid:durableId="338587219">
    <w:abstractNumId w:val="11"/>
  </w:num>
  <w:num w:numId="19" w16cid:durableId="1267730573">
    <w:abstractNumId w:val="2"/>
  </w:num>
  <w:num w:numId="20" w16cid:durableId="841352902">
    <w:abstractNumId w:val="5"/>
  </w:num>
  <w:num w:numId="21" w16cid:durableId="1819226439">
    <w:abstractNumId w:val="9"/>
  </w:num>
  <w:num w:numId="22" w16cid:durableId="15978592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C01"/>
    <w:rsid w:val="00004219"/>
    <w:rsid w:val="0000718A"/>
    <w:rsid w:val="00193205"/>
    <w:rsid w:val="00193324"/>
    <w:rsid w:val="001E0C01"/>
    <w:rsid w:val="00293177"/>
    <w:rsid w:val="004102CA"/>
    <w:rsid w:val="004F252B"/>
    <w:rsid w:val="00586B39"/>
    <w:rsid w:val="00637B6C"/>
    <w:rsid w:val="006A7CCB"/>
    <w:rsid w:val="008674EE"/>
    <w:rsid w:val="008D0866"/>
    <w:rsid w:val="00A258DA"/>
    <w:rsid w:val="00AD5BD6"/>
    <w:rsid w:val="00C16267"/>
    <w:rsid w:val="00C4539E"/>
    <w:rsid w:val="00DC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4FF89"/>
  <w15:docId w15:val="{67C7D997-6A25-436F-926D-8A86211F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D2F1F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pfron.org.p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F6359-98EA-4EB8-AAD5-CD03D334C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02B49D-BE9D-49B8-A665-7A847BD35680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customXml/itemProps3.xml><?xml version="1.0" encoding="utf-8"?>
<ds:datastoreItem xmlns:ds="http://schemas.openxmlformats.org/officeDocument/2006/customXml" ds:itemID="{CBE60A49-5434-4390-A529-8CECE9344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4253EA-563E-45CB-86BA-06A420A8B4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PFRON_.dotx</Template>
  <TotalTime>1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PFRON</dc:creator>
  <cp:lastModifiedBy>Kakiet Bartłomiej</cp:lastModifiedBy>
  <cp:revision>4</cp:revision>
  <cp:lastPrinted>2018-05-09T10:06:00Z</cp:lastPrinted>
  <dcterms:created xsi:type="dcterms:W3CDTF">2026-04-28T09:12:00Z</dcterms:created>
  <dcterms:modified xsi:type="dcterms:W3CDTF">2026-04-28T09:14:00Z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