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9FC9" w14:textId="78EF66EF" w:rsidR="00280B25" w:rsidRDefault="00562448" w:rsidP="00562448">
      <w:pPr>
        <w:pStyle w:val="Nagwek1"/>
      </w:pPr>
      <w:r>
        <w:t>Załącznik nr 3 do</w:t>
      </w:r>
      <w:r w:rsidR="00F957EF">
        <w:t xml:space="preserve"> komunikatu</w:t>
      </w:r>
    </w:p>
    <w:p w14:paraId="762D6699" w14:textId="2E932B30" w:rsidR="00153264" w:rsidRPr="00153264" w:rsidRDefault="00153264" w:rsidP="00153264">
      <w:pPr>
        <w:spacing w:before="360" w:after="360" w:line="276" w:lineRule="auto"/>
        <w:outlineLvl w:val="0"/>
        <w:rPr>
          <w:rFonts w:ascii="Calibri" w:hAnsi="Calibri" w:cs="Times New Roman"/>
          <w:b/>
          <w:bCs/>
          <w:sz w:val="28"/>
          <w:szCs w:val="20"/>
        </w:rPr>
      </w:pPr>
      <w:r w:rsidRPr="00153264">
        <w:rPr>
          <w:rFonts w:ascii="Calibri" w:hAnsi="Calibri" w:cs="Times New Roman"/>
          <w:b/>
          <w:bCs/>
          <w:sz w:val="28"/>
          <w:szCs w:val="20"/>
        </w:rPr>
        <w:t>Ogłoszenie o naborze wniosków w ramach Modułu III programu „Pomoc obywatelom Ukrainy z niepełnosprawnością” (nabór trzeci).</w:t>
      </w:r>
    </w:p>
    <w:p w14:paraId="46C5E0BC" w14:textId="1CAD48A9" w:rsidR="00153264" w:rsidRPr="00153264" w:rsidRDefault="00153264" w:rsidP="00153264">
      <w:pPr>
        <w:spacing w:before="120" w:line="276" w:lineRule="auto"/>
        <w:rPr>
          <w:rFonts w:ascii="Calibri" w:hAnsi="Calibri" w:cstheme="minorHAnsi"/>
        </w:rPr>
      </w:pPr>
      <w:r w:rsidRPr="00153264">
        <w:rPr>
          <w:rFonts w:ascii="Calibri" w:hAnsi="Calibri" w:cstheme="minorHAnsi"/>
        </w:rPr>
        <w:t>Państwowy Fundusz Rehabilitacji Osób Niepełnosprawnych zaprasza organizacje pozarządowe oraz podmioty wymienione w art. 3 ust. 3 ustawy z dnia 24</w:t>
      </w:r>
      <w:r w:rsidR="00245385">
        <w:rPr>
          <w:rFonts w:ascii="Calibri" w:hAnsi="Calibri" w:cstheme="minorHAnsi"/>
        </w:rPr>
        <w:t> </w:t>
      </w:r>
      <w:r w:rsidRPr="00153264">
        <w:rPr>
          <w:rFonts w:ascii="Calibri" w:hAnsi="Calibri" w:cstheme="minorHAnsi"/>
        </w:rPr>
        <w:t>kwietnia 2003</w:t>
      </w:r>
      <w:r w:rsidR="00245385">
        <w:rPr>
          <w:rFonts w:ascii="Calibri" w:hAnsi="Calibri" w:cstheme="minorHAnsi"/>
        </w:rPr>
        <w:t> </w:t>
      </w:r>
      <w:r w:rsidRPr="00153264">
        <w:rPr>
          <w:rFonts w:ascii="Calibri" w:hAnsi="Calibri" w:cstheme="minorHAnsi"/>
        </w:rPr>
        <w:t>r</w:t>
      </w:r>
      <w:r w:rsidR="00245385">
        <w:rPr>
          <w:rFonts w:ascii="Calibri" w:hAnsi="Calibri" w:cstheme="minorHAnsi"/>
        </w:rPr>
        <w:t>oku</w:t>
      </w:r>
      <w:r w:rsidRPr="00153264">
        <w:rPr>
          <w:rFonts w:ascii="Calibri" w:hAnsi="Calibri" w:cstheme="minorHAnsi"/>
        </w:rPr>
        <w:t xml:space="preserve"> o działalności pożytku publicznego i o wolontariacie:</w:t>
      </w:r>
    </w:p>
    <w:p w14:paraId="304B6E87" w14:textId="77777777" w:rsidR="00153264" w:rsidRPr="00153264" w:rsidRDefault="00153264" w:rsidP="00153264">
      <w:pPr>
        <w:numPr>
          <w:ilvl w:val="0"/>
          <w:numId w:val="12"/>
        </w:numPr>
        <w:spacing w:before="60" w:after="160" w:line="276" w:lineRule="auto"/>
        <w:ind w:left="357" w:hanging="357"/>
        <w:rPr>
          <w:rFonts w:ascii="Calibri" w:hAnsi="Calibri" w:cstheme="minorHAnsi"/>
        </w:rPr>
      </w:pPr>
      <w:r w:rsidRPr="00153264">
        <w:rPr>
          <w:rFonts w:ascii="Calibri" w:hAnsi="Calibri" w:cstheme="minorHAnsi"/>
        </w:rPr>
        <w:t>posiadające statutowy zapis o prowadzeniu działań na rzecz osób niepełnosprawnych;</w:t>
      </w:r>
    </w:p>
    <w:p w14:paraId="58DC0FE7" w14:textId="77777777" w:rsidR="00153264" w:rsidRPr="00153264" w:rsidRDefault="00153264" w:rsidP="00153264">
      <w:pPr>
        <w:numPr>
          <w:ilvl w:val="0"/>
          <w:numId w:val="12"/>
        </w:numPr>
        <w:spacing w:before="60" w:after="160" w:line="276" w:lineRule="auto"/>
        <w:ind w:left="357" w:hanging="357"/>
        <w:rPr>
          <w:rFonts w:ascii="Calibri" w:hAnsi="Calibri" w:cstheme="minorHAnsi"/>
        </w:rPr>
      </w:pPr>
      <w:r w:rsidRPr="00153264">
        <w:rPr>
          <w:rFonts w:ascii="Calibri" w:hAnsi="Calibri" w:cstheme="minorHAnsi"/>
        </w:rPr>
        <w:t>prowadzące działalność na rzecz osób niepełnosprawnych przez okres co najmniej 12 miesięcy</w:t>
      </w:r>
    </w:p>
    <w:p w14:paraId="0D5AE91D" w14:textId="77777777" w:rsidR="00153264" w:rsidRPr="00153264" w:rsidRDefault="00153264" w:rsidP="00153264">
      <w:pPr>
        <w:spacing w:before="60" w:line="276" w:lineRule="auto"/>
        <w:rPr>
          <w:rFonts w:ascii="Calibri" w:hAnsi="Calibri" w:cstheme="minorHAnsi"/>
        </w:rPr>
      </w:pPr>
      <w:r w:rsidRPr="00153264">
        <w:rPr>
          <w:rFonts w:ascii="Calibri" w:hAnsi="Calibri" w:cstheme="minorHAnsi"/>
        </w:rPr>
        <w:t>do składania wniosków o finansowanie realizacji zadania w ramach Modułu III programu „Pomoc obywatelom Ukrainy z niepełnosprawnością”.</w:t>
      </w:r>
    </w:p>
    <w:p w14:paraId="73ADA8FE" w14:textId="77777777" w:rsidR="00153264" w:rsidRPr="00153264" w:rsidRDefault="00153264" w:rsidP="00153264">
      <w:pPr>
        <w:spacing w:before="120" w:line="276" w:lineRule="auto"/>
        <w:rPr>
          <w:rFonts w:ascii="Calibri" w:hAnsi="Calibri" w:cstheme="minorHAnsi"/>
        </w:rPr>
      </w:pPr>
      <w:r w:rsidRPr="00153264">
        <w:rPr>
          <w:rFonts w:ascii="Calibri" w:hAnsi="Calibri" w:cstheme="minorHAnsi"/>
        </w:rPr>
        <w:t>Wnioski można składać:</w:t>
      </w:r>
    </w:p>
    <w:p w14:paraId="6838FF99" w14:textId="77777777" w:rsidR="00153264" w:rsidRPr="00153264" w:rsidRDefault="00153264" w:rsidP="00153264">
      <w:pPr>
        <w:numPr>
          <w:ilvl w:val="0"/>
          <w:numId w:val="13"/>
        </w:numPr>
        <w:spacing w:before="60" w:after="160" w:line="276" w:lineRule="auto"/>
        <w:rPr>
          <w:rFonts w:ascii="Calibri" w:hAnsi="Calibri" w:cstheme="minorHAnsi"/>
        </w:rPr>
      </w:pPr>
      <w:r w:rsidRPr="00153264">
        <w:rPr>
          <w:rFonts w:ascii="Calibri" w:hAnsi="Calibri" w:cstheme="minorHAnsi"/>
        </w:rPr>
        <w:t>w formie dokumentu elektronicznego podpisanego przez osoby uprawnione przy użyciu kwalifikowanego podpisu elektronicznego (z zastrzeżeniem, iż kwalifikowany podpis elektroniczny wywołuje skutki prawne, jeżeli został złożony w okresie ważności certyfikatu) lub podpisu zaufanego (tj. podpisu złożonego przy wykorzystaniu Profilu Zaufanego na platformie ePUAP);</w:t>
      </w:r>
    </w:p>
    <w:p w14:paraId="6DB27D00" w14:textId="77777777" w:rsidR="00153264" w:rsidRPr="00153264" w:rsidRDefault="00153264" w:rsidP="00153264">
      <w:pPr>
        <w:numPr>
          <w:ilvl w:val="0"/>
          <w:numId w:val="13"/>
        </w:numPr>
        <w:spacing w:before="60" w:after="160" w:line="276" w:lineRule="auto"/>
        <w:rPr>
          <w:rFonts w:ascii="Calibri" w:hAnsi="Calibri" w:cstheme="minorHAnsi"/>
        </w:rPr>
      </w:pPr>
      <w:r w:rsidRPr="00153264">
        <w:rPr>
          <w:rFonts w:ascii="Calibri" w:hAnsi="Calibri" w:cstheme="minorHAnsi"/>
        </w:rPr>
        <w:t>w formie skanu dokumentu podpisanego przez osoby uprawnione.</w:t>
      </w:r>
    </w:p>
    <w:p w14:paraId="737262D5" w14:textId="77777777" w:rsidR="00153264" w:rsidRPr="00153264" w:rsidRDefault="00153264" w:rsidP="00153264">
      <w:pPr>
        <w:spacing w:before="120" w:line="276" w:lineRule="auto"/>
        <w:rPr>
          <w:rFonts w:ascii="Calibri" w:hAnsi="Calibri" w:cstheme="minorHAnsi"/>
        </w:rPr>
      </w:pPr>
      <w:r w:rsidRPr="00153264">
        <w:rPr>
          <w:rFonts w:ascii="Calibri" w:hAnsi="Calibri" w:cstheme="minorHAnsi"/>
        </w:rPr>
        <w:t>Za datę złożenia wniosku uważa się datę wpływu wniosku na skrzynkę:</w:t>
      </w:r>
    </w:p>
    <w:p w14:paraId="06466CB5" w14:textId="4D37E1F2" w:rsidR="00153264" w:rsidRPr="00153264" w:rsidRDefault="00846E88" w:rsidP="00153264">
      <w:pPr>
        <w:spacing w:before="120" w:line="276" w:lineRule="auto"/>
        <w:rPr>
          <w:rFonts w:ascii="Calibri" w:hAnsi="Calibri" w:cstheme="minorHAnsi"/>
        </w:rPr>
      </w:pPr>
      <w:hyperlink r:id="rId8" w:history="1">
        <w:r w:rsidR="00153264" w:rsidRPr="00153264">
          <w:rPr>
            <w:rFonts w:ascii="Calibri" w:hAnsi="Calibri" w:cstheme="minorHAnsi"/>
            <w:color w:val="0563C1" w:themeColor="hyperlink"/>
            <w:u w:val="single"/>
          </w:rPr>
          <w:t>pomoc.Ukrainie@pfron.org.pl</w:t>
        </w:r>
      </w:hyperlink>
    </w:p>
    <w:p w14:paraId="56C521D0" w14:textId="77777777" w:rsidR="00153264" w:rsidRPr="00153264" w:rsidRDefault="00153264" w:rsidP="00153264">
      <w:pPr>
        <w:spacing w:before="120" w:line="276" w:lineRule="auto"/>
        <w:rPr>
          <w:rFonts w:ascii="Calibri" w:hAnsi="Calibri" w:cstheme="minorHAnsi"/>
        </w:rPr>
      </w:pPr>
      <w:r w:rsidRPr="00153264">
        <w:rPr>
          <w:rFonts w:ascii="Calibri" w:hAnsi="Calibri" w:cstheme="minorHAnsi"/>
        </w:rPr>
        <w:t>Wnioski mogą być składane w trybie ciągłym.</w:t>
      </w:r>
    </w:p>
    <w:p w14:paraId="63AEFC08" w14:textId="718E5DFD" w:rsidR="00153264" w:rsidRPr="00153264" w:rsidRDefault="00153264" w:rsidP="00153264">
      <w:pPr>
        <w:spacing w:before="120" w:line="276" w:lineRule="auto"/>
        <w:rPr>
          <w:rFonts w:ascii="Calibri" w:hAnsi="Calibri" w:cstheme="minorHAnsi"/>
        </w:rPr>
      </w:pPr>
      <w:bookmarkStart w:id="0" w:name="_Hlk137539756"/>
      <w:r w:rsidRPr="00153264">
        <w:rPr>
          <w:rFonts w:ascii="Calibri" w:hAnsi="Calibri" w:cstheme="minorHAnsi"/>
        </w:rPr>
        <w:t>Finansowaniem mogą być objęte koszty poniesione od dnia rozpoczęcia realizacji zadania (z</w:t>
      </w:r>
      <w:r w:rsidR="00435AFE">
        <w:rPr>
          <w:rFonts w:ascii="Calibri" w:hAnsi="Calibri" w:cstheme="minorHAnsi"/>
        </w:rPr>
        <w:t> </w:t>
      </w:r>
      <w:r w:rsidRPr="00153264">
        <w:rPr>
          <w:rFonts w:ascii="Calibri" w:hAnsi="Calibri" w:cstheme="minorHAnsi"/>
        </w:rPr>
        <w:t>tym że nie wcześniej niż od dnia ogłoszenia niniejszego naboru) do dnia zakończenia realizacji zadania (z tym że nie później niż do dnia 3</w:t>
      </w:r>
      <w:r w:rsidR="00846E88">
        <w:rPr>
          <w:rFonts w:ascii="Calibri" w:hAnsi="Calibri" w:cstheme="minorHAnsi"/>
        </w:rPr>
        <w:t>0</w:t>
      </w:r>
      <w:r w:rsidR="00245385">
        <w:rPr>
          <w:rFonts w:ascii="Calibri" w:hAnsi="Calibri" w:cstheme="minorHAnsi"/>
        </w:rPr>
        <w:t> </w:t>
      </w:r>
      <w:r w:rsidR="00846E88">
        <w:rPr>
          <w:rFonts w:ascii="Calibri" w:hAnsi="Calibri" w:cstheme="minorHAnsi"/>
        </w:rPr>
        <w:t>czerwc</w:t>
      </w:r>
      <w:r w:rsidRPr="00153264">
        <w:rPr>
          <w:rFonts w:ascii="Calibri" w:hAnsi="Calibri" w:cstheme="minorHAnsi"/>
        </w:rPr>
        <w:t>a 202</w:t>
      </w:r>
      <w:r w:rsidR="00846E88">
        <w:rPr>
          <w:rFonts w:ascii="Calibri" w:hAnsi="Calibri" w:cstheme="minorHAnsi"/>
        </w:rPr>
        <w:t>4</w:t>
      </w:r>
      <w:r w:rsidR="00245385">
        <w:rPr>
          <w:rFonts w:ascii="Calibri" w:hAnsi="Calibri" w:cstheme="minorHAnsi"/>
        </w:rPr>
        <w:t> </w:t>
      </w:r>
      <w:r w:rsidRPr="00153264">
        <w:rPr>
          <w:rFonts w:ascii="Calibri" w:hAnsi="Calibri" w:cstheme="minorHAnsi"/>
        </w:rPr>
        <w:t>roku).</w:t>
      </w:r>
    </w:p>
    <w:bookmarkEnd w:id="0"/>
    <w:p w14:paraId="4B07A615" w14:textId="77777777" w:rsidR="00153264" w:rsidRPr="00153264" w:rsidRDefault="00153264" w:rsidP="00153264">
      <w:pPr>
        <w:spacing w:before="120" w:line="276" w:lineRule="auto"/>
        <w:rPr>
          <w:rFonts w:ascii="Calibri" w:hAnsi="Calibri" w:cstheme="minorHAnsi"/>
        </w:rPr>
      </w:pPr>
      <w:r w:rsidRPr="00153264">
        <w:rPr>
          <w:rFonts w:ascii="Calibri" w:hAnsi="Calibri" w:cstheme="minorHAnsi"/>
        </w:rPr>
        <w:t>Szczegółowy tryb składania, rozpatrywania i realizacji wniosków określony został w procedurach realizacji Modułu III programu „Pomoc obywatelom Ukrainy z niepełnosprawnością”.</w:t>
      </w:r>
    </w:p>
    <w:p w14:paraId="7F7B5209" w14:textId="77777777" w:rsidR="00153264" w:rsidRPr="00153264" w:rsidRDefault="00153264" w:rsidP="00153264">
      <w:pPr>
        <w:spacing w:before="120" w:line="276" w:lineRule="auto"/>
        <w:rPr>
          <w:rFonts w:ascii="Calibri" w:hAnsi="Calibri" w:cstheme="minorHAnsi"/>
        </w:rPr>
      </w:pPr>
      <w:r w:rsidRPr="00153264">
        <w:rPr>
          <w:rFonts w:ascii="Calibri" w:hAnsi="Calibri" w:cstheme="minorHAnsi"/>
        </w:rPr>
        <w:t>Definicja „Beneficjenta programu” zawarta została w Rozdziale Pierwszym procedur realizacji Modułu III programu „Pomoc obywatelom Ukrainy z niepełnosprawnością”.</w:t>
      </w:r>
    </w:p>
    <w:p w14:paraId="77965F8D" w14:textId="77777777" w:rsidR="003E5AB6" w:rsidRDefault="00153264" w:rsidP="00153264">
      <w:pPr>
        <w:spacing w:before="120" w:line="276" w:lineRule="auto"/>
        <w:rPr>
          <w:rFonts w:ascii="Calibri" w:hAnsi="Calibri" w:cstheme="minorHAnsi"/>
        </w:rPr>
        <w:sectPr w:rsidR="003E5AB6" w:rsidSect="00D42C23">
          <w:pgSz w:w="11906" w:h="16838" w:code="9"/>
          <w:pgMar w:top="1135" w:right="1418" w:bottom="1135" w:left="1418" w:header="709" w:footer="709" w:gutter="0"/>
          <w:pgNumType w:start="1"/>
          <w:cols w:space="708"/>
          <w:titlePg/>
          <w:docGrid w:linePitch="360"/>
        </w:sectPr>
      </w:pPr>
      <w:r w:rsidRPr="00153264">
        <w:rPr>
          <w:rFonts w:ascii="Calibri" w:hAnsi="Calibri" w:cstheme="minorHAnsi"/>
        </w:rPr>
        <w:t>Wsparcie przyznawane jest w formie finansowania zadania – nie jest wymagane wniesienie wkładu własnego przez organizację pozarządową.</w:t>
      </w:r>
    </w:p>
    <w:p w14:paraId="6125337F" w14:textId="77777777" w:rsidR="00153264" w:rsidRPr="00153264" w:rsidRDefault="00153264" w:rsidP="003E5AB6">
      <w:pPr>
        <w:spacing w:before="240" w:after="120" w:line="276" w:lineRule="auto"/>
        <w:outlineLvl w:val="1"/>
        <w:rPr>
          <w:rFonts w:ascii="Calibri" w:hAnsi="Calibri"/>
          <w:b/>
          <w:bCs/>
          <w:iCs/>
          <w:sz w:val="26"/>
          <w:szCs w:val="26"/>
        </w:rPr>
      </w:pPr>
      <w:r w:rsidRPr="00153264">
        <w:rPr>
          <w:rFonts w:ascii="Calibri" w:hAnsi="Calibri"/>
          <w:b/>
          <w:bCs/>
          <w:iCs/>
          <w:sz w:val="26"/>
          <w:szCs w:val="26"/>
        </w:rPr>
        <w:lastRenderedPageBreak/>
        <w:t>Rodzaj zadania, którego może dotyczyć wniosek składany w ramach naboru trzeciego</w:t>
      </w:r>
    </w:p>
    <w:p w14:paraId="6B357B2E" w14:textId="1659FDD8" w:rsidR="00153264" w:rsidRPr="00153264" w:rsidRDefault="00153264" w:rsidP="003E5AB6">
      <w:pPr>
        <w:numPr>
          <w:ilvl w:val="0"/>
          <w:numId w:val="11"/>
        </w:numPr>
        <w:spacing w:before="80" w:after="80" w:line="276" w:lineRule="auto"/>
        <w:ind w:left="357" w:hanging="357"/>
        <w:rPr>
          <w:rFonts w:ascii="Calibri" w:hAnsi="Calibri" w:cstheme="minorHAnsi"/>
        </w:rPr>
      </w:pPr>
      <w:r w:rsidRPr="00153264">
        <w:rPr>
          <w:rFonts w:ascii="Calibri" w:hAnsi="Calibri" w:cstheme="minorHAnsi"/>
        </w:rPr>
        <w:t xml:space="preserve">W ramach niniejszego naboru wniosków może </w:t>
      </w:r>
      <w:bookmarkStart w:id="1" w:name="_Hlk137540129"/>
      <w:r w:rsidRPr="00153264">
        <w:rPr>
          <w:rFonts w:ascii="Calibri" w:hAnsi="Calibri" w:cstheme="minorHAnsi"/>
        </w:rPr>
        <w:t xml:space="preserve">zostać zgłoszone </w:t>
      </w:r>
      <w:bookmarkStart w:id="2" w:name="_Hlk138142552"/>
      <w:r w:rsidRPr="00153264">
        <w:rPr>
          <w:rFonts w:ascii="Calibri" w:hAnsi="Calibri" w:cstheme="minorHAnsi"/>
        </w:rPr>
        <w:t>zadanie, którego celem jest wsparcie procesu aktywizacji zawodowej Beneficjentów programu i</w:t>
      </w:r>
      <w:r w:rsidR="00245385">
        <w:rPr>
          <w:rFonts w:ascii="Calibri" w:hAnsi="Calibri" w:cstheme="minorHAnsi"/>
        </w:rPr>
        <w:t> </w:t>
      </w:r>
      <w:r w:rsidRPr="00153264">
        <w:rPr>
          <w:rFonts w:ascii="Calibri" w:hAnsi="Calibri" w:cstheme="minorHAnsi"/>
        </w:rPr>
        <w:t>przygotowanie do wejścia na rynek pracy</w:t>
      </w:r>
      <w:bookmarkEnd w:id="1"/>
      <w:bookmarkEnd w:id="2"/>
      <w:r w:rsidRPr="00153264">
        <w:rPr>
          <w:rFonts w:ascii="Calibri" w:hAnsi="Calibri" w:cstheme="minorHAnsi"/>
        </w:rPr>
        <w:t>, zwane dalej „zadaniem”.</w:t>
      </w:r>
    </w:p>
    <w:p w14:paraId="7DC39110" w14:textId="77777777" w:rsidR="00153264" w:rsidRPr="00153264" w:rsidRDefault="00153264" w:rsidP="003E5AB6">
      <w:pPr>
        <w:numPr>
          <w:ilvl w:val="0"/>
          <w:numId w:val="11"/>
        </w:numPr>
        <w:spacing w:before="80" w:after="80" w:line="276" w:lineRule="auto"/>
        <w:ind w:left="357" w:hanging="357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>Wnioski zgłaszane w ramach niniejszego naboru mogą obejmować realizację zadania na terenie każdego z 16 województw.</w:t>
      </w:r>
    </w:p>
    <w:p w14:paraId="52A10EAB" w14:textId="77777777" w:rsidR="00153264" w:rsidRPr="00153264" w:rsidRDefault="00153264" w:rsidP="003E5AB6">
      <w:pPr>
        <w:numPr>
          <w:ilvl w:val="0"/>
          <w:numId w:val="11"/>
        </w:numPr>
        <w:spacing w:before="80" w:after="80" w:line="276" w:lineRule="auto"/>
        <w:ind w:left="357" w:hanging="357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>Wnioski mogą być realizowane również w formule partnerskiej. Ponadto, dwie lub więcej organizacje pozarządowe działające wspólnie mogą złożyć wniosek wspólny.</w:t>
      </w:r>
    </w:p>
    <w:p w14:paraId="07BC99B4" w14:textId="6485C715" w:rsidR="00153264" w:rsidRPr="00083502" w:rsidRDefault="00153264" w:rsidP="003E5AB6">
      <w:pPr>
        <w:numPr>
          <w:ilvl w:val="0"/>
          <w:numId w:val="11"/>
        </w:numPr>
        <w:spacing w:before="80" w:after="80" w:line="276" w:lineRule="auto"/>
        <w:ind w:left="357" w:hanging="357"/>
        <w:rPr>
          <w:rFonts w:asciiTheme="minorHAnsi" w:hAnsiTheme="minorHAnsi" w:cstheme="minorHAnsi"/>
        </w:rPr>
      </w:pPr>
      <w:bookmarkStart w:id="3" w:name="_Hlk138142750"/>
      <w:bookmarkStart w:id="4" w:name="_Hlk137719873"/>
      <w:r w:rsidRPr="00153264">
        <w:rPr>
          <w:rFonts w:asciiTheme="minorHAnsi" w:hAnsiTheme="minorHAnsi" w:cstheme="minorHAnsi"/>
        </w:rPr>
        <w:t xml:space="preserve">Z realizacji </w:t>
      </w:r>
      <w:bookmarkStart w:id="5" w:name="_Hlk137540563"/>
      <w:r w:rsidRPr="00153264">
        <w:rPr>
          <w:rFonts w:asciiTheme="minorHAnsi" w:hAnsiTheme="minorHAnsi" w:cstheme="minorHAnsi"/>
        </w:rPr>
        <w:t>zadania mogą korzystać wyłącznie Beneficjenci programu</w:t>
      </w:r>
      <w:r w:rsidR="00083502" w:rsidRPr="00083502">
        <w:rPr>
          <w:rFonts w:asciiTheme="minorHAnsi" w:hAnsiTheme="minorHAnsi" w:cstheme="minorHAnsi"/>
        </w:rPr>
        <w:t>, którzy nie osiągnęli wieku emerytalnego (w przypadku kobiet od 16</w:t>
      </w:r>
      <w:r w:rsidR="00083502" w:rsidRPr="00F55D34">
        <w:rPr>
          <w:rFonts w:asciiTheme="minorHAnsi" w:hAnsiTheme="minorHAnsi" w:cstheme="minorHAnsi"/>
        </w:rPr>
        <w:t xml:space="preserve"> do 60 roku życia, w przypadku mężczyzn </w:t>
      </w:r>
      <w:r w:rsidR="00083502" w:rsidRPr="00083502">
        <w:rPr>
          <w:rFonts w:asciiTheme="minorHAnsi" w:hAnsiTheme="minorHAnsi" w:cstheme="minorHAnsi"/>
        </w:rPr>
        <w:t>od 16 do 65 roku życia)</w:t>
      </w:r>
      <w:bookmarkEnd w:id="3"/>
      <w:r w:rsidR="00083502" w:rsidRPr="00083502">
        <w:rPr>
          <w:rFonts w:asciiTheme="minorHAnsi" w:hAnsiTheme="minorHAnsi" w:cstheme="minorHAnsi"/>
        </w:rPr>
        <w:t>.</w:t>
      </w:r>
      <w:bookmarkEnd w:id="5"/>
    </w:p>
    <w:bookmarkEnd w:id="4"/>
    <w:p w14:paraId="69615139" w14:textId="77777777" w:rsidR="00153264" w:rsidRPr="00153264" w:rsidRDefault="00153264" w:rsidP="003E5AB6">
      <w:pPr>
        <w:numPr>
          <w:ilvl w:val="0"/>
          <w:numId w:val="11"/>
        </w:numPr>
        <w:spacing w:before="80" w:after="80" w:line="276" w:lineRule="auto"/>
        <w:ind w:left="357" w:hanging="357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>Beneficjentami programu nie mogą być osoby, które na dzień przystąpienia do zadania są zatrudnione.</w:t>
      </w:r>
    </w:p>
    <w:p w14:paraId="5575F8CF" w14:textId="77777777" w:rsidR="00153264" w:rsidRPr="00153264" w:rsidRDefault="00153264" w:rsidP="003E5AB6">
      <w:pPr>
        <w:numPr>
          <w:ilvl w:val="0"/>
          <w:numId w:val="11"/>
        </w:numPr>
        <w:spacing w:before="80" w:after="80" w:line="276" w:lineRule="auto"/>
        <w:ind w:left="357" w:hanging="357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 xml:space="preserve">Realizacja zadania dla Beneficjentów programu </w:t>
      </w:r>
      <w:bookmarkStart w:id="6" w:name="_Hlk138143120"/>
      <w:r w:rsidRPr="00153264">
        <w:rPr>
          <w:rFonts w:asciiTheme="minorHAnsi" w:hAnsiTheme="minorHAnsi" w:cstheme="minorHAnsi"/>
        </w:rPr>
        <w:t>polega w szczególności na</w:t>
      </w:r>
      <w:bookmarkEnd w:id="6"/>
      <w:r w:rsidRPr="00153264">
        <w:rPr>
          <w:rFonts w:asciiTheme="minorHAnsi" w:hAnsiTheme="minorHAnsi" w:cstheme="minorHAnsi"/>
        </w:rPr>
        <w:t>:</w:t>
      </w:r>
    </w:p>
    <w:p w14:paraId="29D6F5C4" w14:textId="4D2C447D" w:rsidR="00153264" w:rsidRPr="00153264" w:rsidRDefault="00153264" w:rsidP="003E5AB6">
      <w:pPr>
        <w:numPr>
          <w:ilvl w:val="0"/>
          <w:numId w:val="15"/>
        </w:numPr>
        <w:spacing w:before="80" w:after="80" w:line="276" w:lineRule="auto"/>
        <w:ind w:left="709" w:hanging="357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>przygotowaniu Indywidualnego Planu Działania (IPD), tj. planu aktywności Beneficjenta programu na nabycie bądź podniesienie kompetencji oraz zmianę jego sytuacji zawodowej, która umożliwi</w:t>
      </w:r>
      <w:r w:rsidR="00435AFE">
        <w:rPr>
          <w:rFonts w:asciiTheme="minorHAnsi" w:hAnsiTheme="minorHAnsi" w:cstheme="minorHAnsi"/>
        </w:rPr>
        <w:t xml:space="preserve"> </w:t>
      </w:r>
      <w:r w:rsidRPr="00153264">
        <w:rPr>
          <w:rFonts w:asciiTheme="minorHAnsi" w:hAnsiTheme="minorHAnsi" w:cstheme="minorHAnsi"/>
        </w:rPr>
        <w:t>osiągnięcie założonych celów. Z IPD, przygotowanego na podstawie diagnozy, musi wynikać jakie są potrzeby rehabilitacyjne Beneficjenta programu, jakie powinny zostać wobec niego podjęte działania oraz jakie efekty (rezultaty) zostaną osiągnięte w wyniku zastosowanych działań;</w:t>
      </w:r>
    </w:p>
    <w:p w14:paraId="369F2E81" w14:textId="77777777" w:rsidR="00153264" w:rsidRPr="00153264" w:rsidRDefault="00153264" w:rsidP="003E5AB6">
      <w:pPr>
        <w:numPr>
          <w:ilvl w:val="0"/>
          <w:numId w:val="15"/>
        </w:numPr>
        <w:spacing w:before="80" w:after="80" w:line="276" w:lineRule="auto"/>
        <w:ind w:left="709" w:hanging="357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>zapewnieniu usług tłumacza z języka ukraińskiego lub rosyjskiego na język polski i tłumacza języka migowego;</w:t>
      </w:r>
    </w:p>
    <w:p w14:paraId="13C7DD96" w14:textId="77777777" w:rsidR="00153264" w:rsidRPr="00153264" w:rsidRDefault="00153264" w:rsidP="003E5AB6">
      <w:pPr>
        <w:numPr>
          <w:ilvl w:val="0"/>
          <w:numId w:val="15"/>
        </w:numPr>
        <w:spacing w:before="80" w:after="80" w:line="276" w:lineRule="auto"/>
        <w:ind w:left="709" w:hanging="357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 xml:space="preserve">prowadzeniu </w:t>
      </w:r>
      <w:bookmarkStart w:id="7" w:name="_Hlk136353379"/>
      <w:r w:rsidRPr="00153264">
        <w:rPr>
          <w:rFonts w:asciiTheme="minorHAnsi" w:hAnsiTheme="minorHAnsi" w:cstheme="minorHAnsi"/>
        </w:rPr>
        <w:t>doradztwa zawodowego, specjalistycznego poradnictwa zawodowego i pośrednictwa pracy</w:t>
      </w:r>
      <w:bookmarkEnd w:id="7"/>
      <w:r w:rsidRPr="00153264">
        <w:rPr>
          <w:rFonts w:asciiTheme="minorHAnsi" w:hAnsiTheme="minorHAnsi" w:cstheme="minorHAnsi"/>
        </w:rPr>
        <w:t>, mających na celu przygotowanie do aktywnego poszukiwania pracy i utrzymania w zatrudnieniu Beneficjentów programu;</w:t>
      </w:r>
    </w:p>
    <w:p w14:paraId="758C8B58" w14:textId="77777777" w:rsidR="00153264" w:rsidRPr="00153264" w:rsidRDefault="00153264" w:rsidP="003E5AB6">
      <w:pPr>
        <w:numPr>
          <w:ilvl w:val="0"/>
          <w:numId w:val="15"/>
        </w:numPr>
        <w:spacing w:before="80" w:after="80" w:line="276" w:lineRule="auto"/>
        <w:ind w:left="709" w:hanging="357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>organizowaniu i prowadzeniu szkoleń, kursów, warsztatów, grup środowiskowego wsparcia – aktywizujących zawodowo Beneficjentów programu;</w:t>
      </w:r>
    </w:p>
    <w:p w14:paraId="2BCAB697" w14:textId="77777777" w:rsidR="00153264" w:rsidRPr="00153264" w:rsidRDefault="00153264" w:rsidP="003E5AB6">
      <w:pPr>
        <w:numPr>
          <w:ilvl w:val="0"/>
          <w:numId w:val="15"/>
        </w:numPr>
        <w:spacing w:before="80" w:after="80" w:line="276" w:lineRule="auto"/>
        <w:ind w:left="709" w:hanging="357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>organizowaniu staży zawodowych;</w:t>
      </w:r>
    </w:p>
    <w:p w14:paraId="1ACB9001" w14:textId="77777777" w:rsidR="00153264" w:rsidRPr="00153264" w:rsidRDefault="00153264" w:rsidP="003E5AB6">
      <w:pPr>
        <w:numPr>
          <w:ilvl w:val="0"/>
          <w:numId w:val="15"/>
        </w:numPr>
        <w:spacing w:before="80" w:after="80" w:line="276" w:lineRule="auto"/>
        <w:ind w:left="709" w:hanging="357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>poradnictwie prawnym w zakresie przysługujących praw i obowiązków w kontekście podjęcia aktywności zawodowej;</w:t>
      </w:r>
    </w:p>
    <w:p w14:paraId="0E604557" w14:textId="042FA850" w:rsidR="00153264" w:rsidRPr="00153264" w:rsidRDefault="00153264" w:rsidP="003E5AB6">
      <w:pPr>
        <w:numPr>
          <w:ilvl w:val="0"/>
          <w:numId w:val="15"/>
        </w:numPr>
        <w:spacing w:before="80" w:after="80" w:line="276" w:lineRule="auto"/>
        <w:ind w:left="709" w:hanging="357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>wsparciu psychologicznym mającym na celu podniesienie poczucia własnej wartości, wzrost umiejętności psychospołecznych, wzrost motywacji do poszukiwania pracy i</w:t>
      </w:r>
      <w:r w:rsidR="00D12A11">
        <w:rPr>
          <w:rFonts w:asciiTheme="minorHAnsi" w:hAnsiTheme="minorHAnsi" w:cstheme="minorHAnsi"/>
        </w:rPr>
        <w:t> </w:t>
      </w:r>
      <w:r w:rsidRPr="00153264">
        <w:rPr>
          <w:rFonts w:asciiTheme="minorHAnsi" w:hAnsiTheme="minorHAnsi" w:cstheme="minorHAnsi"/>
        </w:rPr>
        <w:t>podjęcia zatrudnienia;</w:t>
      </w:r>
    </w:p>
    <w:p w14:paraId="1E50DF51" w14:textId="77777777" w:rsidR="00153264" w:rsidRPr="00153264" w:rsidRDefault="00153264" w:rsidP="003E5AB6">
      <w:pPr>
        <w:numPr>
          <w:ilvl w:val="0"/>
          <w:numId w:val="15"/>
        </w:numPr>
        <w:spacing w:before="80" w:after="80" w:line="276" w:lineRule="auto"/>
        <w:ind w:left="709" w:hanging="357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>wsparciu trenera pracy poprzez:</w:t>
      </w:r>
    </w:p>
    <w:p w14:paraId="1F93EF8F" w14:textId="77777777" w:rsidR="00153264" w:rsidRPr="00153264" w:rsidRDefault="00153264" w:rsidP="003E5AB6">
      <w:pPr>
        <w:numPr>
          <w:ilvl w:val="0"/>
          <w:numId w:val="42"/>
        </w:numPr>
        <w:spacing w:before="80" w:after="80" w:line="276" w:lineRule="auto"/>
        <w:ind w:left="1066"/>
        <w:contextualSpacing/>
        <w:rPr>
          <w:rFonts w:asciiTheme="minorHAnsi" w:eastAsiaTheme="minorHAnsi" w:hAnsiTheme="minorHAnsi" w:cstheme="minorBidi"/>
          <w:lang w:eastAsia="en-US"/>
        </w:rPr>
      </w:pPr>
      <w:r w:rsidRPr="00153264">
        <w:rPr>
          <w:rFonts w:asciiTheme="minorHAnsi" w:eastAsiaTheme="minorHAnsi" w:hAnsiTheme="minorHAnsi" w:cstheme="minorBidi"/>
          <w:lang w:eastAsia="en-US"/>
        </w:rPr>
        <w:t>znalezienie właściwego stanowiska stażowego lub stanowiska pracy;</w:t>
      </w:r>
    </w:p>
    <w:p w14:paraId="0959FF38" w14:textId="77777777" w:rsidR="00153264" w:rsidRPr="00153264" w:rsidRDefault="00153264" w:rsidP="003E5AB6">
      <w:pPr>
        <w:numPr>
          <w:ilvl w:val="0"/>
          <w:numId w:val="42"/>
        </w:numPr>
        <w:spacing w:before="80" w:after="80" w:line="276" w:lineRule="auto"/>
        <w:ind w:left="1066"/>
        <w:contextualSpacing/>
        <w:rPr>
          <w:rFonts w:asciiTheme="minorHAnsi" w:eastAsiaTheme="minorHAnsi" w:hAnsiTheme="minorHAnsi" w:cstheme="minorBidi"/>
          <w:lang w:eastAsia="en-US"/>
        </w:rPr>
      </w:pPr>
      <w:r w:rsidRPr="00153264">
        <w:rPr>
          <w:rFonts w:asciiTheme="minorHAnsi" w:eastAsiaTheme="minorHAnsi" w:hAnsiTheme="minorHAnsi" w:cstheme="minorBidi"/>
          <w:lang w:eastAsia="en-US"/>
        </w:rPr>
        <w:t>pomoc w przygotowaniu dokumentów potrzebnych do odbycia stażu zawodowego lub do zatrudnienia;</w:t>
      </w:r>
    </w:p>
    <w:p w14:paraId="5CA0B8A5" w14:textId="77777777" w:rsidR="00153264" w:rsidRPr="00153264" w:rsidRDefault="00153264" w:rsidP="003E5AB6">
      <w:pPr>
        <w:numPr>
          <w:ilvl w:val="0"/>
          <w:numId w:val="42"/>
        </w:numPr>
        <w:spacing w:before="80" w:after="80" w:line="276" w:lineRule="auto"/>
        <w:ind w:left="1066"/>
        <w:contextualSpacing/>
        <w:rPr>
          <w:rFonts w:asciiTheme="minorHAnsi" w:eastAsiaTheme="minorHAnsi" w:hAnsiTheme="minorHAnsi" w:cstheme="minorBidi"/>
          <w:lang w:eastAsia="en-US"/>
        </w:rPr>
      </w:pPr>
      <w:r w:rsidRPr="00153264">
        <w:rPr>
          <w:rFonts w:asciiTheme="minorHAnsi" w:eastAsiaTheme="minorHAnsi" w:hAnsiTheme="minorHAnsi" w:cstheme="minorBidi"/>
          <w:lang w:eastAsia="en-US"/>
        </w:rPr>
        <w:lastRenderedPageBreak/>
        <w:t>asystowanie podczas przeprowadzanej przez pracodawcę rozmowy kwalifikacyjnej z kandydatem na staż zawodowy lub do pracy;</w:t>
      </w:r>
    </w:p>
    <w:p w14:paraId="1CD87FB7" w14:textId="77777777" w:rsidR="00153264" w:rsidRPr="00153264" w:rsidRDefault="00153264" w:rsidP="003E5AB6">
      <w:pPr>
        <w:numPr>
          <w:ilvl w:val="0"/>
          <w:numId w:val="42"/>
        </w:numPr>
        <w:spacing w:before="80" w:after="80" w:line="276" w:lineRule="auto"/>
        <w:ind w:left="1066"/>
        <w:contextualSpacing/>
        <w:rPr>
          <w:rFonts w:asciiTheme="minorHAnsi" w:eastAsiaTheme="minorHAnsi" w:hAnsiTheme="minorHAnsi" w:cstheme="minorBidi"/>
          <w:lang w:eastAsia="en-US"/>
        </w:rPr>
      </w:pPr>
      <w:r w:rsidRPr="00153264">
        <w:rPr>
          <w:rFonts w:asciiTheme="minorHAnsi" w:eastAsiaTheme="minorHAnsi" w:hAnsiTheme="minorHAnsi" w:cstheme="minorBidi"/>
          <w:lang w:eastAsia="en-US"/>
        </w:rPr>
        <w:t>przyuczenie Beneficjenta programu do wykonywania ustalonych dla niego zadań zawodowych na jego stanowisku w zakładzie pracy (także w ramach stażu);</w:t>
      </w:r>
    </w:p>
    <w:p w14:paraId="38A846EE" w14:textId="77777777" w:rsidR="00153264" w:rsidRPr="00153264" w:rsidRDefault="00153264" w:rsidP="003E5AB6">
      <w:pPr>
        <w:numPr>
          <w:ilvl w:val="0"/>
          <w:numId w:val="42"/>
        </w:numPr>
        <w:spacing w:before="80" w:after="80" w:line="276" w:lineRule="auto"/>
        <w:ind w:left="1066"/>
        <w:contextualSpacing/>
        <w:rPr>
          <w:rFonts w:asciiTheme="minorHAnsi" w:eastAsiaTheme="minorHAnsi" w:hAnsiTheme="minorHAnsi" w:cstheme="minorBidi"/>
          <w:lang w:eastAsia="en-US"/>
        </w:rPr>
      </w:pPr>
      <w:r w:rsidRPr="00153264">
        <w:rPr>
          <w:rFonts w:asciiTheme="minorHAnsi" w:eastAsiaTheme="minorHAnsi" w:hAnsiTheme="minorHAnsi" w:cstheme="minorBidi"/>
          <w:lang w:eastAsia="en-US"/>
        </w:rPr>
        <w:t>asystowanie Beneficjentowi programu przy jego pracy przez określony czas aż do momentu uzyskania pełnej samodzielności zawodowej, zgodnie z oczekiwaniami pracodawcy (także w ramach stażu);</w:t>
      </w:r>
    </w:p>
    <w:p w14:paraId="2AB5DBD3" w14:textId="77777777" w:rsidR="00153264" w:rsidRPr="00C02179" w:rsidRDefault="00153264" w:rsidP="003E5AB6">
      <w:pPr>
        <w:numPr>
          <w:ilvl w:val="0"/>
          <w:numId w:val="42"/>
        </w:numPr>
        <w:spacing w:before="80" w:after="80" w:line="276" w:lineRule="auto"/>
        <w:ind w:left="1066" w:hanging="357"/>
        <w:rPr>
          <w:rFonts w:asciiTheme="minorHAnsi" w:eastAsiaTheme="minorHAnsi" w:hAnsiTheme="minorHAnsi" w:cstheme="minorBidi"/>
          <w:lang w:eastAsia="en-US"/>
        </w:rPr>
      </w:pPr>
      <w:r w:rsidRPr="00153264">
        <w:rPr>
          <w:rFonts w:asciiTheme="minorHAnsi" w:eastAsiaTheme="minorHAnsi" w:hAnsiTheme="minorHAnsi" w:cstheme="minorBidi"/>
          <w:lang w:eastAsia="en-US"/>
        </w:rPr>
        <w:t xml:space="preserve">monitorowanie pracy Beneficjenta programu (w formie okresowych kontaktów z pracodawcą i pracownikiem) oraz udzielanie pomocy w rozwiązywaniu ewentualnie powstałych problemów (także w </w:t>
      </w:r>
      <w:r w:rsidRPr="00C02179">
        <w:rPr>
          <w:rFonts w:asciiTheme="minorHAnsi" w:eastAsiaTheme="minorHAnsi" w:hAnsiTheme="minorHAnsi" w:cstheme="minorBidi"/>
          <w:lang w:eastAsia="en-US"/>
        </w:rPr>
        <w:t>ramach stażu).</w:t>
      </w:r>
    </w:p>
    <w:p w14:paraId="1DBEEC72" w14:textId="6E849285" w:rsidR="00153264" w:rsidRPr="00C02179" w:rsidRDefault="00153264" w:rsidP="003E5AB6">
      <w:pPr>
        <w:numPr>
          <w:ilvl w:val="0"/>
          <w:numId w:val="11"/>
        </w:numPr>
        <w:spacing w:before="80" w:after="80" w:line="276" w:lineRule="auto"/>
        <w:ind w:left="341" w:hanging="454"/>
        <w:rPr>
          <w:rFonts w:asciiTheme="minorHAnsi" w:hAnsiTheme="minorHAnsi" w:cstheme="minorHAnsi"/>
        </w:rPr>
      </w:pPr>
      <w:bookmarkStart w:id="8" w:name="_Hlk137543639"/>
      <w:r w:rsidRPr="00C02179">
        <w:rPr>
          <w:rFonts w:asciiTheme="minorHAnsi" w:hAnsiTheme="minorHAnsi" w:cstheme="minorHAnsi"/>
        </w:rPr>
        <w:t>Wsparcie związane z realizacją zadania może być świadczone nie dłużej niż do 3</w:t>
      </w:r>
      <w:r w:rsidR="00EA5F81" w:rsidRPr="00C02179">
        <w:rPr>
          <w:rFonts w:asciiTheme="minorHAnsi" w:hAnsiTheme="minorHAnsi" w:cstheme="minorHAnsi"/>
        </w:rPr>
        <w:t>0</w:t>
      </w:r>
      <w:r w:rsidRPr="00C02179">
        <w:rPr>
          <w:rFonts w:asciiTheme="minorHAnsi" w:hAnsiTheme="minorHAnsi" w:cstheme="minorHAnsi"/>
        </w:rPr>
        <w:t> </w:t>
      </w:r>
      <w:r w:rsidR="00EA5F81" w:rsidRPr="00C02179">
        <w:rPr>
          <w:rFonts w:asciiTheme="minorHAnsi" w:hAnsiTheme="minorHAnsi" w:cstheme="minorHAnsi"/>
        </w:rPr>
        <w:t>czerwc</w:t>
      </w:r>
      <w:r w:rsidRPr="00C02179">
        <w:rPr>
          <w:rFonts w:asciiTheme="minorHAnsi" w:hAnsiTheme="minorHAnsi" w:cstheme="minorHAnsi"/>
        </w:rPr>
        <w:t>a 202</w:t>
      </w:r>
      <w:r w:rsidR="00EA5F81" w:rsidRPr="00C02179">
        <w:rPr>
          <w:rFonts w:asciiTheme="minorHAnsi" w:hAnsiTheme="minorHAnsi" w:cstheme="minorHAnsi"/>
        </w:rPr>
        <w:t>4</w:t>
      </w:r>
      <w:r w:rsidRPr="00C02179">
        <w:rPr>
          <w:rFonts w:asciiTheme="minorHAnsi" w:hAnsiTheme="minorHAnsi" w:cstheme="minorHAnsi"/>
        </w:rPr>
        <w:t xml:space="preserve"> roku, z tym że minimalny okres realizacji zadania musi wynosić co</w:t>
      </w:r>
      <w:r w:rsidR="00245385" w:rsidRPr="00C02179">
        <w:rPr>
          <w:rFonts w:asciiTheme="minorHAnsi" w:hAnsiTheme="minorHAnsi" w:cstheme="minorHAnsi"/>
        </w:rPr>
        <w:t> </w:t>
      </w:r>
      <w:r w:rsidRPr="00C02179">
        <w:rPr>
          <w:rFonts w:asciiTheme="minorHAnsi" w:hAnsiTheme="minorHAnsi" w:cstheme="minorHAnsi"/>
        </w:rPr>
        <w:t>najmniej 4 miesiące</w:t>
      </w:r>
      <w:bookmarkEnd w:id="8"/>
      <w:r w:rsidRPr="00C02179">
        <w:rPr>
          <w:rFonts w:asciiTheme="minorHAnsi" w:hAnsiTheme="minorHAnsi" w:cstheme="minorHAnsi"/>
        </w:rPr>
        <w:t>.</w:t>
      </w:r>
    </w:p>
    <w:p w14:paraId="40818D22" w14:textId="531A41F1" w:rsidR="00153264" w:rsidRPr="00153264" w:rsidRDefault="00153264" w:rsidP="003E5AB6">
      <w:pPr>
        <w:numPr>
          <w:ilvl w:val="0"/>
          <w:numId w:val="11"/>
        </w:numPr>
        <w:spacing w:before="80" w:after="80" w:line="276" w:lineRule="auto"/>
        <w:ind w:left="341" w:hanging="454"/>
        <w:rPr>
          <w:rFonts w:asciiTheme="minorHAnsi" w:hAnsiTheme="minorHAnsi" w:cstheme="minorHAnsi"/>
        </w:rPr>
      </w:pPr>
      <w:r w:rsidRPr="00C02179">
        <w:rPr>
          <w:rFonts w:asciiTheme="minorHAnsi" w:hAnsiTheme="minorHAnsi" w:cstheme="minorHAnsi"/>
        </w:rPr>
        <w:t>Podczas realizacji zadania Wnioskodawca musi zapewnić</w:t>
      </w:r>
      <w:r w:rsidRPr="00153264">
        <w:rPr>
          <w:rFonts w:asciiTheme="minorHAnsi" w:hAnsiTheme="minorHAnsi" w:cstheme="minorHAnsi"/>
        </w:rPr>
        <w:t xml:space="preserve"> </w:t>
      </w:r>
      <w:r w:rsidRPr="00153264">
        <w:rPr>
          <w:rFonts w:asciiTheme="minorHAnsi" w:hAnsiTheme="minorHAnsi" w:cstheme="minorHAnsi"/>
          <w:bCs/>
          <w:iCs/>
        </w:rPr>
        <w:t>dostępność architektoniczną, cyfrową oraz informacyjno-komunikacyjną, co najmniej na warunkach określonych w</w:t>
      </w:r>
      <w:r w:rsidR="00D12A11">
        <w:rPr>
          <w:rFonts w:asciiTheme="minorHAnsi" w:hAnsiTheme="minorHAnsi" w:cstheme="minorHAnsi"/>
          <w:bCs/>
          <w:iCs/>
        </w:rPr>
        <w:t> </w:t>
      </w:r>
      <w:r w:rsidRPr="00153264">
        <w:rPr>
          <w:rFonts w:asciiTheme="minorHAnsi" w:hAnsiTheme="minorHAnsi" w:cstheme="minorHAnsi"/>
          <w:bCs/>
          <w:iCs/>
        </w:rPr>
        <w:t>ustawie z dnia 19 lipca 2019 roku o zapewnianiu dostępności osobom ze szczególnymi potrzebami. W indywidualnym przypadku, jeżeli Wnioskodawca nie będzie w stanie, w</w:t>
      </w:r>
      <w:r w:rsidR="00D12A11">
        <w:rPr>
          <w:rFonts w:asciiTheme="minorHAnsi" w:hAnsiTheme="minorHAnsi" w:cstheme="minorHAnsi"/>
          <w:bCs/>
          <w:iCs/>
        </w:rPr>
        <w:t> </w:t>
      </w:r>
      <w:r w:rsidRPr="00153264">
        <w:rPr>
          <w:rFonts w:asciiTheme="minorHAnsi" w:hAnsiTheme="minorHAnsi" w:cstheme="minorHAnsi"/>
          <w:bCs/>
          <w:iCs/>
        </w:rPr>
        <w:t>szczególności ze względów technicznych lub prawnych, zapewnić dostępności osobie ze szczególnymi potrzebami na warunkach, o których mowa powyżej, zobowiązany będzie zapewnić takiej osobie dostęp alternatywny (może on polegać w szczególności na zapewnieniu wsparcia innej osoby lub zapewnieniu wsparcia technicznego, w</w:t>
      </w:r>
      <w:r w:rsidR="00245385">
        <w:rPr>
          <w:rFonts w:asciiTheme="minorHAnsi" w:hAnsiTheme="minorHAnsi" w:cstheme="minorHAnsi"/>
          <w:bCs/>
          <w:iCs/>
        </w:rPr>
        <w:t> </w:t>
      </w:r>
      <w:r w:rsidRPr="00153264">
        <w:rPr>
          <w:rFonts w:asciiTheme="minorHAnsi" w:hAnsiTheme="minorHAnsi" w:cstheme="minorHAnsi"/>
          <w:bCs/>
          <w:iCs/>
        </w:rPr>
        <w:t>tym z wykorzystaniem nowoczesnych technologii)</w:t>
      </w:r>
      <w:r w:rsidRPr="00153264">
        <w:rPr>
          <w:rFonts w:asciiTheme="minorHAnsi" w:hAnsiTheme="minorHAnsi" w:cstheme="minorHAnsi"/>
        </w:rPr>
        <w:t>.</w:t>
      </w:r>
    </w:p>
    <w:p w14:paraId="45102246" w14:textId="6FF49F5E" w:rsidR="00153264" w:rsidRPr="00153264" w:rsidRDefault="00153264" w:rsidP="003E5AB6">
      <w:pPr>
        <w:numPr>
          <w:ilvl w:val="0"/>
          <w:numId w:val="11"/>
        </w:numPr>
        <w:spacing w:before="80" w:after="80" w:line="276" w:lineRule="auto"/>
        <w:ind w:left="341" w:hanging="454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 xml:space="preserve">Wnioskodawca zapewnia niezbędne materiały informacyjne tłumaczone na język ukraiński </w:t>
      </w:r>
      <w:r w:rsidR="00C14724">
        <w:rPr>
          <w:rFonts w:asciiTheme="minorHAnsi" w:hAnsiTheme="minorHAnsi" w:cstheme="minorHAnsi"/>
        </w:rPr>
        <w:t>lub</w:t>
      </w:r>
      <w:r w:rsidRPr="00153264">
        <w:rPr>
          <w:rFonts w:asciiTheme="minorHAnsi" w:hAnsiTheme="minorHAnsi" w:cstheme="minorHAnsi"/>
        </w:rPr>
        <w:t> rosyjski.</w:t>
      </w:r>
    </w:p>
    <w:p w14:paraId="16FFB7DD" w14:textId="62ADA08A" w:rsidR="00153264" w:rsidRPr="00153264" w:rsidRDefault="00153264" w:rsidP="003E5AB6">
      <w:pPr>
        <w:numPr>
          <w:ilvl w:val="0"/>
          <w:numId w:val="11"/>
        </w:numPr>
        <w:spacing w:before="80" w:after="80" w:line="276" w:lineRule="auto"/>
        <w:ind w:left="341" w:hanging="454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>Wnioskodawca prowadzi ewidencję Beneficjentów programu oraz ewidencję udzielonego im wsparcia w</w:t>
      </w:r>
      <w:r w:rsidR="00245385">
        <w:rPr>
          <w:rFonts w:asciiTheme="minorHAnsi" w:hAnsiTheme="minorHAnsi" w:cstheme="minorHAnsi"/>
        </w:rPr>
        <w:t> </w:t>
      </w:r>
      <w:r w:rsidRPr="00153264">
        <w:rPr>
          <w:rFonts w:asciiTheme="minorHAnsi" w:hAnsiTheme="minorHAnsi" w:cstheme="minorHAnsi"/>
        </w:rPr>
        <w:t>ramach zadania.</w:t>
      </w:r>
      <w:bookmarkStart w:id="9" w:name="_Hlk98278487"/>
    </w:p>
    <w:p w14:paraId="6B3D6A5B" w14:textId="45F842AF" w:rsidR="00153264" w:rsidRPr="00153264" w:rsidRDefault="00153264" w:rsidP="003E5AB6">
      <w:pPr>
        <w:numPr>
          <w:ilvl w:val="0"/>
          <w:numId w:val="11"/>
        </w:numPr>
        <w:spacing w:before="80" w:after="80" w:line="276" w:lineRule="auto"/>
        <w:ind w:left="341" w:hanging="454"/>
        <w:rPr>
          <w:rFonts w:asciiTheme="minorHAnsi" w:hAnsiTheme="minorHAnsi" w:cstheme="minorHAnsi"/>
        </w:rPr>
      </w:pPr>
      <w:bookmarkStart w:id="10" w:name="_Hlk137543702"/>
      <w:r w:rsidRPr="00153264">
        <w:rPr>
          <w:rFonts w:asciiTheme="minorHAnsi" w:hAnsiTheme="minorHAnsi" w:cstheme="minorHAnsi"/>
        </w:rPr>
        <w:t>Średni dobowy koszt objęcia wsparciem Beneficjenta programu w ramach realizacji zadania nie może przekroczyć kwoty 200 złotych</w:t>
      </w:r>
      <w:bookmarkEnd w:id="9"/>
      <w:r w:rsidRPr="00153264">
        <w:rPr>
          <w:rFonts w:asciiTheme="minorHAnsi" w:hAnsiTheme="minorHAnsi" w:cstheme="minorHAnsi"/>
        </w:rPr>
        <w:t>.</w:t>
      </w:r>
      <w:r w:rsidRPr="00153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3264">
        <w:rPr>
          <w:rFonts w:asciiTheme="minorHAnsi" w:hAnsiTheme="minorHAnsi" w:cstheme="minorHAnsi"/>
        </w:rPr>
        <w:t>Koszty stypendium stażowego oraz stypendium szkoleniowego nie mogą przekraczać stawek określonych zgodnie z</w:t>
      </w:r>
      <w:r w:rsidR="00D12A11">
        <w:rPr>
          <w:rFonts w:asciiTheme="minorHAnsi" w:hAnsiTheme="minorHAnsi" w:cstheme="minorHAnsi"/>
        </w:rPr>
        <w:t> </w:t>
      </w:r>
      <w:r w:rsidRPr="00153264">
        <w:rPr>
          <w:rFonts w:asciiTheme="minorHAnsi" w:hAnsiTheme="minorHAnsi" w:cstheme="minorHAnsi"/>
        </w:rPr>
        <w:t>przepisami ustawy z</w:t>
      </w:r>
      <w:r w:rsidR="00245385">
        <w:rPr>
          <w:rFonts w:asciiTheme="minorHAnsi" w:hAnsiTheme="minorHAnsi" w:cstheme="minorHAnsi"/>
        </w:rPr>
        <w:t> </w:t>
      </w:r>
      <w:r w:rsidRPr="00153264">
        <w:rPr>
          <w:rFonts w:asciiTheme="minorHAnsi" w:hAnsiTheme="minorHAnsi" w:cstheme="minorHAnsi"/>
        </w:rPr>
        <w:t>dnia 20 kwietnia 2004 r</w:t>
      </w:r>
      <w:r w:rsidR="00245385">
        <w:rPr>
          <w:rFonts w:asciiTheme="minorHAnsi" w:hAnsiTheme="minorHAnsi" w:cstheme="minorHAnsi"/>
        </w:rPr>
        <w:t>oku</w:t>
      </w:r>
      <w:r w:rsidRPr="00153264">
        <w:rPr>
          <w:rFonts w:asciiTheme="minorHAnsi" w:hAnsiTheme="minorHAnsi" w:cstheme="minorHAnsi"/>
        </w:rPr>
        <w:t xml:space="preserve"> o</w:t>
      </w:r>
      <w:r w:rsidR="00245385">
        <w:rPr>
          <w:rFonts w:asciiTheme="minorHAnsi" w:hAnsiTheme="minorHAnsi" w:cstheme="minorHAnsi"/>
        </w:rPr>
        <w:t> </w:t>
      </w:r>
      <w:r w:rsidRPr="00153264">
        <w:rPr>
          <w:rFonts w:asciiTheme="minorHAnsi" w:hAnsiTheme="minorHAnsi" w:cstheme="minorHAnsi"/>
        </w:rPr>
        <w:t>promocji zatrudnienia i instytucjach rynku pracy.</w:t>
      </w:r>
    </w:p>
    <w:bookmarkEnd w:id="10"/>
    <w:p w14:paraId="2E26136E" w14:textId="77777777" w:rsidR="00153264" w:rsidRPr="00153264" w:rsidRDefault="00153264" w:rsidP="003E5AB6">
      <w:pPr>
        <w:numPr>
          <w:ilvl w:val="0"/>
          <w:numId w:val="11"/>
        </w:numPr>
        <w:spacing w:before="80" w:after="80" w:line="276" w:lineRule="auto"/>
        <w:ind w:left="341" w:hanging="454"/>
        <w:rPr>
          <w:rFonts w:asciiTheme="minorHAnsi" w:hAnsiTheme="minorHAnsi" w:cstheme="minorHAnsi"/>
        </w:rPr>
      </w:pPr>
      <w:r w:rsidRPr="00153264">
        <w:rPr>
          <w:rFonts w:asciiTheme="minorHAnsi" w:hAnsiTheme="minorHAnsi" w:cstheme="minorHAnsi"/>
        </w:rPr>
        <w:t>Finansowane mogą być koszty związane z zapewnieniem wsparcia Beneficjentom programu poniesione od dnia</w:t>
      </w:r>
      <w:r w:rsidRPr="001532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</w:t>
      </w:r>
      <w:r w:rsidRPr="00153264">
        <w:rPr>
          <w:rFonts w:asciiTheme="minorHAnsi" w:hAnsiTheme="minorHAnsi" w:cstheme="minorHAnsi"/>
        </w:rPr>
        <w:t>ozpoczęcia realizacji zadania (z tym że nie wcześniej niż od dnia ogłoszenia niniejszego naboru).</w:t>
      </w:r>
    </w:p>
    <w:p w14:paraId="05C42BDF" w14:textId="77777777" w:rsidR="00153264" w:rsidRPr="00C02179" w:rsidRDefault="00153264" w:rsidP="003E5AB6">
      <w:pPr>
        <w:numPr>
          <w:ilvl w:val="0"/>
          <w:numId w:val="11"/>
        </w:numPr>
        <w:spacing w:before="80" w:after="80" w:line="276" w:lineRule="auto"/>
        <w:ind w:left="341" w:hanging="454"/>
        <w:rPr>
          <w:rFonts w:asciiTheme="minorHAnsi" w:hAnsiTheme="minorHAnsi" w:cstheme="minorHAnsi"/>
        </w:rPr>
      </w:pPr>
      <w:bookmarkStart w:id="11" w:name="_Hlk137543815"/>
      <w:r w:rsidRPr="00153264">
        <w:rPr>
          <w:rFonts w:asciiTheme="minorHAnsi" w:hAnsiTheme="minorHAnsi" w:cstheme="minorHAnsi"/>
        </w:rPr>
        <w:t xml:space="preserve">Koszty realizacji zadania (merytoryczne </w:t>
      </w:r>
      <w:r w:rsidRPr="00C02179">
        <w:rPr>
          <w:rFonts w:asciiTheme="minorHAnsi" w:hAnsiTheme="minorHAnsi" w:cstheme="minorHAnsi"/>
        </w:rPr>
        <w:t>oraz administracyjne) rozliczane są ryczałtem, którego wysokość ustalana jest z uwzględnieniem rzeczywistej liczby osób objętych wsparciem (Beneficjentów programu) oraz dni świadczenia wsparcia</w:t>
      </w:r>
      <w:bookmarkEnd w:id="11"/>
      <w:r w:rsidRPr="00C02179">
        <w:rPr>
          <w:rFonts w:asciiTheme="minorHAnsi" w:hAnsiTheme="minorHAnsi" w:cstheme="minorHAnsi"/>
        </w:rPr>
        <w:t>.</w:t>
      </w:r>
    </w:p>
    <w:p w14:paraId="41973C03" w14:textId="77777777" w:rsidR="00314DB8" w:rsidRPr="00C02179" w:rsidRDefault="00153264" w:rsidP="003E5AB6">
      <w:pPr>
        <w:numPr>
          <w:ilvl w:val="0"/>
          <w:numId w:val="11"/>
        </w:numPr>
        <w:spacing w:before="80" w:after="80" w:line="276" w:lineRule="auto"/>
        <w:ind w:left="341" w:hanging="454"/>
        <w:rPr>
          <w:rFonts w:asciiTheme="minorHAnsi" w:hAnsiTheme="minorHAnsi" w:cstheme="minorHAnsi"/>
        </w:rPr>
      </w:pPr>
      <w:r w:rsidRPr="00C02179">
        <w:rPr>
          <w:rFonts w:asciiTheme="minorHAnsi" w:hAnsiTheme="minorHAnsi" w:cstheme="minorHAnsi"/>
        </w:rPr>
        <w:t>Umowa na realizację zadania zawierana jest na okres nie dłuższy niż do dnia 3</w:t>
      </w:r>
      <w:r w:rsidR="00562448" w:rsidRPr="00C02179">
        <w:rPr>
          <w:rFonts w:asciiTheme="minorHAnsi" w:hAnsiTheme="minorHAnsi" w:cstheme="minorHAnsi"/>
        </w:rPr>
        <w:t>0</w:t>
      </w:r>
      <w:r w:rsidR="00D12A11" w:rsidRPr="00C02179">
        <w:rPr>
          <w:rFonts w:asciiTheme="minorHAnsi" w:hAnsiTheme="minorHAnsi" w:cstheme="minorHAnsi"/>
        </w:rPr>
        <w:t> </w:t>
      </w:r>
      <w:r w:rsidR="00562448" w:rsidRPr="00C02179">
        <w:rPr>
          <w:rFonts w:asciiTheme="minorHAnsi" w:hAnsiTheme="minorHAnsi" w:cstheme="minorHAnsi"/>
        </w:rPr>
        <w:t>czerwc</w:t>
      </w:r>
      <w:r w:rsidRPr="00C02179">
        <w:rPr>
          <w:rFonts w:asciiTheme="minorHAnsi" w:hAnsiTheme="minorHAnsi" w:cstheme="minorHAnsi"/>
        </w:rPr>
        <w:t>a 202</w:t>
      </w:r>
      <w:r w:rsidR="00562448" w:rsidRPr="00C02179">
        <w:rPr>
          <w:rFonts w:asciiTheme="minorHAnsi" w:hAnsiTheme="minorHAnsi" w:cstheme="minorHAnsi"/>
        </w:rPr>
        <w:t>4</w:t>
      </w:r>
      <w:r w:rsidR="00245385" w:rsidRPr="00C02179">
        <w:rPr>
          <w:rFonts w:asciiTheme="minorHAnsi" w:hAnsiTheme="minorHAnsi" w:cstheme="minorHAnsi"/>
        </w:rPr>
        <w:t> </w:t>
      </w:r>
      <w:r w:rsidRPr="00C02179">
        <w:rPr>
          <w:rFonts w:asciiTheme="minorHAnsi" w:hAnsiTheme="minorHAnsi" w:cstheme="minorHAnsi"/>
        </w:rPr>
        <w:t>roku, z możliwością wypowiedzenia ze skutkiem na koniec miesiąca następującego po miesiącu, w którym złożono wypowiedzenie (zasada dotyczy obu stron umowy)</w:t>
      </w:r>
      <w:r w:rsidR="00314DB8" w:rsidRPr="00C02179">
        <w:rPr>
          <w:rFonts w:asciiTheme="minorHAnsi" w:hAnsiTheme="minorHAnsi" w:cstheme="minorHAnsi"/>
        </w:rPr>
        <w:t>.</w:t>
      </w:r>
    </w:p>
    <w:p w14:paraId="1BB67052" w14:textId="171945D4" w:rsidR="00314DB8" w:rsidRPr="00C02179" w:rsidRDefault="00314DB8" w:rsidP="00314DB8">
      <w:pPr>
        <w:numPr>
          <w:ilvl w:val="0"/>
          <w:numId w:val="11"/>
        </w:numPr>
        <w:spacing w:before="80" w:after="80" w:line="276" w:lineRule="auto"/>
        <w:ind w:left="341" w:hanging="454"/>
        <w:rPr>
          <w:rFonts w:asciiTheme="minorHAnsi" w:hAnsiTheme="minorHAnsi" w:cstheme="minorHAnsi"/>
        </w:rPr>
      </w:pPr>
      <w:r w:rsidRPr="00C02179">
        <w:rPr>
          <w:rFonts w:asciiTheme="minorHAnsi" w:hAnsiTheme="minorHAnsi" w:cstheme="minorHAnsi"/>
        </w:rPr>
        <w:t xml:space="preserve">PFRON ma prawo do przeprowadzania niezapowiedzianych wizyt monitoringowych w godzinach realizacji działań merytorycznych w ramach zadania. Celem wizyty </w:t>
      </w:r>
      <w:r w:rsidRPr="00C02179">
        <w:rPr>
          <w:rFonts w:asciiTheme="minorHAnsi" w:hAnsiTheme="minorHAnsi" w:cstheme="minorHAnsi"/>
        </w:rPr>
        <w:lastRenderedPageBreak/>
        <w:t>monitoringowej jest weryfikacja rzeczywistej realizacji zadania oraz jego faktycznych postępów.</w:t>
      </w:r>
    </w:p>
    <w:sectPr w:rsidR="00314DB8" w:rsidRPr="00C02179" w:rsidSect="003E5AB6">
      <w:pgSz w:w="11906" w:h="16838" w:code="9"/>
      <w:pgMar w:top="709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1F1A" w14:textId="77777777" w:rsidR="004A63A4" w:rsidRDefault="004A63A4" w:rsidP="00692EB0">
      <w:r>
        <w:separator/>
      </w:r>
    </w:p>
  </w:endnote>
  <w:endnote w:type="continuationSeparator" w:id="0">
    <w:p w14:paraId="39E70C57" w14:textId="77777777" w:rsidR="004A63A4" w:rsidRDefault="004A63A4" w:rsidP="0069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9339" w14:textId="77777777" w:rsidR="004A63A4" w:rsidRDefault="004A63A4" w:rsidP="00692EB0">
      <w:r>
        <w:separator/>
      </w:r>
    </w:p>
  </w:footnote>
  <w:footnote w:type="continuationSeparator" w:id="0">
    <w:p w14:paraId="271FB0E4" w14:textId="77777777" w:rsidR="004A63A4" w:rsidRDefault="004A63A4" w:rsidP="00692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3FD5"/>
    <w:multiLevelType w:val="hybridMultilevel"/>
    <w:tmpl w:val="2676E5D6"/>
    <w:lvl w:ilvl="0" w:tplc="F770449A">
      <w:start w:val="1"/>
      <w:numFmt w:val="lowerLetter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0B5E1A"/>
    <w:multiLevelType w:val="hybridMultilevel"/>
    <w:tmpl w:val="A894E8B0"/>
    <w:lvl w:ilvl="0" w:tplc="61766D6A">
      <w:start w:val="1"/>
      <w:numFmt w:val="lowerLetter"/>
      <w:lvlText w:val="%1)"/>
      <w:lvlJc w:val="left"/>
      <w:pPr>
        <w:ind w:left="1797" w:hanging="360"/>
      </w:pPr>
      <w:rPr>
        <w:rFonts w:ascii="Calibri" w:hAnsi="Calibri" w:cstheme="minorBid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5E5"/>
    <w:multiLevelType w:val="hybridMultilevel"/>
    <w:tmpl w:val="376A6A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A6121"/>
    <w:multiLevelType w:val="hybridMultilevel"/>
    <w:tmpl w:val="B192E0EE"/>
    <w:lvl w:ilvl="0" w:tplc="C020FC7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webHidden w:val="0"/>
        <w:color w:val="auto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82A38"/>
    <w:multiLevelType w:val="hybridMultilevel"/>
    <w:tmpl w:val="96466300"/>
    <w:lvl w:ilvl="0" w:tplc="4DB482C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webHidden w:val="0"/>
        <w:color w:val="auto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E70DD"/>
    <w:multiLevelType w:val="hybridMultilevel"/>
    <w:tmpl w:val="E0B2A672"/>
    <w:lvl w:ilvl="0" w:tplc="0A2EC338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6D7A2E"/>
    <w:multiLevelType w:val="hybridMultilevel"/>
    <w:tmpl w:val="5A0E4B3A"/>
    <w:lvl w:ilvl="0" w:tplc="F25E9ED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64F0A"/>
    <w:multiLevelType w:val="hybridMultilevel"/>
    <w:tmpl w:val="E744A00C"/>
    <w:lvl w:ilvl="0" w:tplc="3C3E64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D1FA1"/>
    <w:multiLevelType w:val="hybridMultilevel"/>
    <w:tmpl w:val="D194C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A77CB"/>
    <w:multiLevelType w:val="hybridMultilevel"/>
    <w:tmpl w:val="42FA0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F2267"/>
    <w:multiLevelType w:val="hybridMultilevel"/>
    <w:tmpl w:val="5A0E4B3A"/>
    <w:lvl w:ilvl="0" w:tplc="F25E9ED8">
      <w:start w:val="1"/>
      <w:numFmt w:val="lowerLetter"/>
      <w:lvlText w:val="%1)"/>
      <w:lvlJc w:val="left"/>
      <w:pPr>
        <w:ind w:left="785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297379"/>
    <w:multiLevelType w:val="hybridMultilevel"/>
    <w:tmpl w:val="7F78BF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782492"/>
    <w:multiLevelType w:val="hybridMultilevel"/>
    <w:tmpl w:val="F0AC92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F87A2E"/>
    <w:multiLevelType w:val="hybridMultilevel"/>
    <w:tmpl w:val="698A6D90"/>
    <w:lvl w:ilvl="0" w:tplc="67F829C8">
      <w:start w:val="2"/>
      <w:numFmt w:val="lowerLetter"/>
      <w:lvlText w:val="%1)"/>
      <w:lvlJc w:val="left"/>
      <w:pPr>
        <w:ind w:left="717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ADC043C"/>
    <w:multiLevelType w:val="hybridMultilevel"/>
    <w:tmpl w:val="CDCCC438"/>
    <w:lvl w:ilvl="0" w:tplc="439AD23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7CBE28C0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5" w15:restartNumberingAfterBreak="0">
    <w:nsid w:val="2DC921B3"/>
    <w:multiLevelType w:val="hybridMultilevel"/>
    <w:tmpl w:val="05D6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278D"/>
    <w:multiLevelType w:val="hybridMultilevel"/>
    <w:tmpl w:val="925EB2C6"/>
    <w:lvl w:ilvl="0" w:tplc="CBCAA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A04448"/>
    <w:multiLevelType w:val="hybridMultilevel"/>
    <w:tmpl w:val="2F423D22"/>
    <w:lvl w:ilvl="0" w:tplc="BA724630">
      <w:start w:val="1"/>
      <w:numFmt w:val="decimal"/>
      <w:lvlText w:val="%1)"/>
      <w:lvlJc w:val="left"/>
      <w:pPr>
        <w:ind w:left="717" w:hanging="360"/>
      </w:pPr>
      <w:rPr>
        <w:rFonts w:ascii="Calibri" w:hAnsi="Calibr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9FD5826"/>
    <w:multiLevelType w:val="hybridMultilevel"/>
    <w:tmpl w:val="0A6ACBEE"/>
    <w:lvl w:ilvl="0" w:tplc="F8AEE904">
      <w:start w:val="1"/>
      <w:numFmt w:val="lowerLetter"/>
      <w:lvlText w:val="%1)"/>
      <w:lvlJc w:val="left"/>
      <w:pPr>
        <w:ind w:left="1797" w:hanging="360"/>
      </w:pPr>
      <w:rPr>
        <w:rFonts w:ascii="Calibri" w:hAnsi="Calibri" w:cstheme="minorBid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A4E7794"/>
    <w:multiLevelType w:val="hybridMultilevel"/>
    <w:tmpl w:val="65C6D20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F7592C"/>
    <w:multiLevelType w:val="hybridMultilevel"/>
    <w:tmpl w:val="334E8202"/>
    <w:lvl w:ilvl="0" w:tplc="A25070D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38799B"/>
    <w:multiLevelType w:val="hybridMultilevel"/>
    <w:tmpl w:val="925EB2C6"/>
    <w:lvl w:ilvl="0" w:tplc="CBCAA5D0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 w15:restartNumberingAfterBreak="0">
    <w:nsid w:val="3C763FDF"/>
    <w:multiLevelType w:val="hybridMultilevel"/>
    <w:tmpl w:val="19D8F14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47333A"/>
    <w:multiLevelType w:val="hybridMultilevel"/>
    <w:tmpl w:val="A90A7AE4"/>
    <w:lvl w:ilvl="0" w:tplc="E9C6EA0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C718B"/>
    <w:multiLevelType w:val="hybridMultilevel"/>
    <w:tmpl w:val="925EB2C6"/>
    <w:lvl w:ilvl="0" w:tplc="CBCAA5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2D5267"/>
    <w:multiLevelType w:val="hybridMultilevel"/>
    <w:tmpl w:val="9A426DFC"/>
    <w:lvl w:ilvl="0" w:tplc="7BB8D58A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37B49"/>
    <w:multiLevelType w:val="hybridMultilevel"/>
    <w:tmpl w:val="FA9CF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681FEA"/>
    <w:multiLevelType w:val="hybridMultilevel"/>
    <w:tmpl w:val="3FC60BAC"/>
    <w:lvl w:ilvl="0" w:tplc="9C948B1C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A54496"/>
    <w:multiLevelType w:val="hybridMultilevel"/>
    <w:tmpl w:val="EF309F92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5091F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5A24B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D2830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A4DC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8EDB2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EE01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A4BFE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EA358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990085"/>
    <w:multiLevelType w:val="hybridMultilevel"/>
    <w:tmpl w:val="D99CD49A"/>
    <w:lvl w:ilvl="0" w:tplc="3CF857F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02636A"/>
    <w:multiLevelType w:val="hybridMultilevel"/>
    <w:tmpl w:val="05805A08"/>
    <w:lvl w:ilvl="0" w:tplc="F9FCD80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E43BA4"/>
    <w:multiLevelType w:val="hybridMultilevel"/>
    <w:tmpl w:val="8F841DF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1869E4"/>
    <w:multiLevelType w:val="hybridMultilevel"/>
    <w:tmpl w:val="2688B19A"/>
    <w:lvl w:ilvl="0" w:tplc="84D8D0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826D8"/>
    <w:multiLevelType w:val="hybridMultilevel"/>
    <w:tmpl w:val="EC7CE90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953ED6"/>
    <w:multiLevelType w:val="hybridMultilevel"/>
    <w:tmpl w:val="031471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B1613D"/>
    <w:multiLevelType w:val="hybridMultilevel"/>
    <w:tmpl w:val="925EB2C6"/>
    <w:lvl w:ilvl="0" w:tplc="CBCAA5D0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 w15:restartNumberingAfterBreak="0">
    <w:nsid w:val="77816BD2"/>
    <w:multiLevelType w:val="hybridMultilevel"/>
    <w:tmpl w:val="48E606F6"/>
    <w:lvl w:ilvl="0" w:tplc="98AED02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B7C18C0"/>
    <w:multiLevelType w:val="hybridMultilevel"/>
    <w:tmpl w:val="925EB2C6"/>
    <w:lvl w:ilvl="0" w:tplc="CBCAA5D0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8" w15:restartNumberingAfterBreak="0">
    <w:nsid w:val="7D95188A"/>
    <w:multiLevelType w:val="hybridMultilevel"/>
    <w:tmpl w:val="D8E2EE5A"/>
    <w:lvl w:ilvl="0" w:tplc="91607AB4">
      <w:start w:val="1"/>
      <w:numFmt w:val="decimal"/>
      <w:lvlText w:val="%1)"/>
      <w:lvlJc w:val="left"/>
      <w:pPr>
        <w:ind w:left="2128" w:hanging="8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7D9E622D"/>
    <w:multiLevelType w:val="hybridMultilevel"/>
    <w:tmpl w:val="2DCC6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8282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6152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00498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62160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13154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77787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3142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5835905">
    <w:abstractNumId w:val="14"/>
  </w:num>
  <w:num w:numId="9" w16cid:durableId="1025324645">
    <w:abstractNumId w:val="17"/>
  </w:num>
  <w:num w:numId="10" w16cid:durableId="1202864401">
    <w:abstractNumId w:val="3"/>
  </w:num>
  <w:num w:numId="11" w16cid:durableId="784815537">
    <w:abstractNumId w:val="7"/>
  </w:num>
  <w:num w:numId="12" w16cid:durableId="517083547">
    <w:abstractNumId w:val="29"/>
  </w:num>
  <w:num w:numId="13" w16cid:durableId="1585408826">
    <w:abstractNumId w:val="30"/>
  </w:num>
  <w:num w:numId="14" w16cid:durableId="2096198561">
    <w:abstractNumId w:val="32"/>
  </w:num>
  <w:num w:numId="15" w16cid:durableId="19817403">
    <w:abstractNumId w:val="25"/>
  </w:num>
  <w:num w:numId="16" w16cid:durableId="1693192342">
    <w:abstractNumId w:val="27"/>
  </w:num>
  <w:num w:numId="17" w16cid:durableId="89745432">
    <w:abstractNumId w:val="36"/>
  </w:num>
  <w:num w:numId="18" w16cid:durableId="910695056">
    <w:abstractNumId w:val="28"/>
  </w:num>
  <w:num w:numId="19" w16cid:durableId="174927721">
    <w:abstractNumId w:val="2"/>
  </w:num>
  <w:num w:numId="20" w16cid:durableId="1156218279">
    <w:abstractNumId w:val="15"/>
  </w:num>
  <w:num w:numId="21" w16cid:durableId="1273443247">
    <w:abstractNumId w:val="11"/>
  </w:num>
  <w:num w:numId="22" w16cid:durableId="1154645411">
    <w:abstractNumId w:val="5"/>
  </w:num>
  <w:num w:numId="23" w16cid:durableId="503713495">
    <w:abstractNumId w:val="26"/>
  </w:num>
  <w:num w:numId="24" w16cid:durableId="1631864464">
    <w:abstractNumId w:val="34"/>
  </w:num>
  <w:num w:numId="25" w16cid:durableId="1983385467">
    <w:abstractNumId w:val="12"/>
  </w:num>
  <w:num w:numId="26" w16cid:durableId="1392197319">
    <w:abstractNumId w:val="24"/>
  </w:num>
  <w:num w:numId="27" w16cid:durableId="1748839272">
    <w:abstractNumId w:val="21"/>
  </w:num>
  <w:num w:numId="28" w16cid:durableId="444468926">
    <w:abstractNumId w:val="37"/>
  </w:num>
  <w:num w:numId="29" w16cid:durableId="587421964">
    <w:abstractNumId w:val="35"/>
  </w:num>
  <w:num w:numId="30" w16cid:durableId="464158201">
    <w:abstractNumId w:val="16"/>
  </w:num>
  <w:num w:numId="31" w16cid:durableId="1916091241">
    <w:abstractNumId w:val="38"/>
  </w:num>
  <w:num w:numId="32" w16cid:durableId="953973941">
    <w:abstractNumId w:val="0"/>
  </w:num>
  <w:num w:numId="33" w16cid:durableId="204559845">
    <w:abstractNumId w:val="13"/>
  </w:num>
  <w:num w:numId="34" w16cid:durableId="353961233">
    <w:abstractNumId w:val="39"/>
  </w:num>
  <w:num w:numId="35" w16cid:durableId="916480678">
    <w:abstractNumId w:val="8"/>
  </w:num>
  <w:num w:numId="36" w16cid:durableId="1917353513">
    <w:abstractNumId w:val="31"/>
  </w:num>
  <w:num w:numId="37" w16cid:durableId="2054039155">
    <w:abstractNumId w:val="19"/>
  </w:num>
  <w:num w:numId="38" w16cid:durableId="725299034">
    <w:abstractNumId w:val="22"/>
  </w:num>
  <w:num w:numId="39" w16cid:durableId="11808809">
    <w:abstractNumId w:val="9"/>
  </w:num>
  <w:num w:numId="40" w16cid:durableId="736127793">
    <w:abstractNumId w:val="18"/>
  </w:num>
  <w:num w:numId="41" w16cid:durableId="1045329297">
    <w:abstractNumId w:val="1"/>
  </w:num>
  <w:num w:numId="42" w16cid:durableId="15565087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60"/>
    <w:rsid w:val="00004136"/>
    <w:rsid w:val="00025B0A"/>
    <w:rsid w:val="00035D3D"/>
    <w:rsid w:val="00050B63"/>
    <w:rsid w:val="00050DAE"/>
    <w:rsid w:val="00065788"/>
    <w:rsid w:val="00083502"/>
    <w:rsid w:val="00085EED"/>
    <w:rsid w:val="000916EA"/>
    <w:rsid w:val="000940FF"/>
    <w:rsid w:val="000A2726"/>
    <w:rsid w:val="000A57A6"/>
    <w:rsid w:val="000C0F26"/>
    <w:rsid w:val="000E1423"/>
    <w:rsid w:val="000E37AF"/>
    <w:rsid w:val="000E3FE0"/>
    <w:rsid w:val="00101FF0"/>
    <w:rsid w:val="0010796E"/>
    <w:rsid w:val="001156FF"/>
    <w:rsid w:val="00131FAA"/>
    <w:rsid w:val="001405C5"/>
    <w:rsid w:val="001428E1"/>
    <w:rsid w:val="00153264"/>
    <w:rsid w:val="00157722"/>
    <w:rsid w:val="00161B13"/>
    <w:rsid w:val="0018244C"/>
    <w:rsid w:val="001935C2"/>
    <w:rsid w:val="00193684"/>
    <w:rsid w:val="00193960"/>
    <w:rsid w:val="001A3457"/>
    <w:rsid w:val="001C24DF"/>
    <w:rsid w:val="001C394B"/>
    <w:rsid w:val="001D606F"/>
    <w:rsid w:val="001E1386"/>
    <w:rsid w:val="001E3768"/>
    <w:rsid w:val="001E55A2"/>
    <w:rsid w:val="001F24CF"/>
    <w:rsid w:val="001F638D"/>
    <w:rsid w:val="00206AAC"/>
    <w:rsid w:val="00220850"/>
    <w:rsid w:val="00222441"/>
    <w:rsid w:val="002311B9"/>
    <w:rsid w:val="00242F23"/>
    <w:rsid w:val="00245385"/>
    <w:rsid w:val="00275A0D"/>
    <w:rsid w:val="00276AE0"/>
    <w:rsid w:val="00280B25"/>
    <w:rsid w:val="00285EC7"/>
    <w:rsid w:val="002875FA"/>
    <w:rsid w:val="002A2006"/>
    <w:rsid w:val="002B68E2"/>
    <w:rsid w:val="002C7E17"/>
    <w:rsid w:val="002D643D"/>
    <w:rsid w:val="002D6C2B"/>
    <w:rsid w:val="002E5B58"/>
    <w:rsid w:val="002F15A5"/>
    <w:rsid w:val="002F377E"/>
    <w:rsid w:val="00306623"/>
    <w:rsid w:val="0031090A"/>
    <w:rsid w:val="00314DB8"/>
    <w:rsid w:val="00331219"/>
    <w:rsid w:val="00333DB7"/>
    <w:rsid w:val="00334720"/>
    <w:rsid w:val="00347236"/>
    <w:rsid w:val="003526C6"/>
    <w:rsid w:val="00356EB6"/>
    <w:rsid w:val="00357C75"/>
    <w:rsid w:val="003605AD"/>
    <w:rsid w:val="003620A8"/>
    <w:rsid w:val="003706D4"/>
    <w:rsid w:val="0037453F"/>
    <w:rsid w:val="00385BC6"/>
    <w:rsid w:val="00386F62"/>
    <w:rsid w:val="003D6D8B"/>
    <w:rsid w:val="003E5AB6"/>
    <w:rsid w:val="003F1464"/>
    <w:rsid w:val="00400179"/>
    <w:rsid w:val="00412581"/>
    <w:rsid w:val="00435AFE"/>
    <w:rsid w:val="00465B01"/>
    <w:rsid w:val="00483592"/>
    <w:rsid w:val="00483E6B"/>
    <w:rsid w:val="00487FE5"/>
    <w:rsid w:val="004A63A4"/>
    <w:rsid w:val="004C4DB4"/>
    <w:rsid w:val="004C645B"/>
    <w:rsid w:val="004D20F4"/>
    <w:rsid w:val="004D2C37"/>
    <w:rsid w:val="004D7F0A"/>
    <w:rsid w:val="004E3675"/>
    <w:rsid w:val="004E3D06"/>
    <w:rsid w:val="004F48E7"/>
    <w:rsid w:val="005100FA"/>
    <w:rsid w:val="005157D4"/>
    <w:rsid w:val="00531A33"/>
    <w:rsid w:val="0054669C"/>
    <w:rsid w:val="00562448"/>
    <w:rsid w:val="00567CB9"/>
    <w:rsid w:val="00577D59"/>
    <w:rsid w:val="00582082"/>
    <w:rsid w:val="0059189C"/>
    <w:rsid w:val="005966B4"/>
    <w:rsid w:val="005A5044"/>
    <w:rsid w:val="005B06FE"/>
    <w:rsid w:val="005C1E79"/>
    <w:rsid w:val="005D2AE5"/>
    <w:rsid w:val="005D4B9F"/>
    <w:rsid w:val="005D69AB"/>
    <w:rsid w:val="005E20B1"/>
    <w:rsid w:val="005E5B9F"/>
    <w:rsid w:val="005F19B0"/>
    <w:rsid w:val="00601A90"/>
    <w:rsid w:val="00611F4A"/>
    <w:rsid w:val="00634529"/>
    <w:rsid w:val="0064061B"/>
    <w:rsid w:val="00641E99"/>
    <w:rsid w:val="0064211A"/>
    <w:rsid w:val="00652C9C"/>
    <w:rsid w:val="00661D4B"/>
    <w:rsid w:val="00665A9A"/>
    <w:rsid w:val="00667EA2"/>
    <w:rsid w:val="00692EB0"/>
    <w:rsid w:val="006D6520"/>
    <w:rsid w:val="006E0AE8"/>
    <w:rsid w:val="007141E1"/>
    <w:rsid w:val="0072267F"/>
    <w:rsid w:val="007239DB"/>
    <w:rsid w:val="00741BFE"/>
    <w:rsid w:val="00745A3A"/>
    <w:rsid w:val="00751374"/>
    <w:rsid w:val="007564D3"/>
    <w:rsid w:val="007603CC"/>
    <w:rsid w:val="00771A34"/>
    <w:rsid w:val="00795EF6"/>
    <w:rsid w:val="007A45B3"/>
    <w:rsid w:val="007B567A"/>
    <w:rsid w:val="007C3F8E"/>
    <w:rsid w:val="007C5C39"/>
    <w:rsid w:val="007C7913"/>
    <w:rsid w:val="007F5E1B"/>
    <w:rsid w:val="007F6BE7"/>
    <w:rsid w:val="00814651"/>
    <w:rsid w:val="00814824"/>
    <w:rsid w:val="00846E88"/>
    <w:rsid w:val="00847063"/>
    <w:rsid w:val="00847E55"/>
    <w:rsid w:val="00850CC1"/>
    <w:rsid w:val="008521AA"/>
    <w:rsid w:val="008602EB"/>
    <w:rsid w:val="008711AF"/>
    <w:rsid w:val="00887F2D"/>
    <w:rsid w:val="00896A7C"/>
    <w:rsid w:val="008B7213"/>
    <w:rsid w:val="008C57DE"/>
    <w:rsid w:val="008C59E3"/>
    <w:rsid w:val="008E2623"/>
    <w:rsid w:val="00927A53"/>
    <w:rsid w:val="00932F8C"/>
    <w:rsid w:val="00960AA3"/>
    <w:rsid w:val="00986FFD"/>
    <w:rsid w:val="009926ED"/>
    <w:rsid w:val="009945D6"/>
    <w:rsid w:val="009C08AE"/>
    <w:rsid w:val="009C24F4"/>
    <w:rsid w:val="009C3052"/>
    <w:rsid w:val="009F055D"/>
    <w:rsid w:val="00A14EF0"/>
    <w:rsid w:val="00A2678A"/>
    <w:rsid w:val="00A33EF9"/>
    <w:rsid w:val="00A53725"/>
    <w:rsid w:val="00AD4F14"/>
    <w:rsid w:val="00AD6E0F"/>
    <w:rsid w:val="00AE1A03"/>
    <w:rsid w:val="00B12D62"/>
    <w:rsid w:val="00B20982"/>
    <w:rsid w:val="00B20EFA"/>
    <w:rsid w:val="00B4510B"/>
    <w:rsid w:val="00B54CE3"/>
    <w:rsid w:val="00B55DEA"/>
    <w:rsid w:val="00B7174E"/>
    <w:rsid w:val="00B81BC5"/>
    <w:rsid w:val="00B84765"/>
    <w:rsid w:val="00B857C5"/>
    <w:rsid w:val="00B87B8B"/>
    <w:rsid w:val="00BA66EA"/>
    <w:rsid w:val="00BB0698"/>
    <w:rsid w:val="00BB4A1E"/>
    <w:rsid w:val="00BF04CE"/>
    <w:rsid w:val="00C02179"/>
    <w:rsid w:val="00C12EDA"/>
    <w:rsid w:val="00C14724"/>
    <w:rsid w:val="00C33BBB"/>
    <w:rsid w:val="00C42DF1"/>
    <w:rsid w:val="00C46B4F"/>
    <w:rsid w:val="00C53835"/>
    <w:rsid w:val="00C67098"/>
    <w:rsid w:val="00C768D6"/>
    <w:rsid w:val="00C821A8"/>
    <w:rsid w:val="00C904FE"/>
    <w:rsid w:val="00CA1159"/>
    <w:rsid w:val="00CB336A"/>
    <w:rsid w:val="00CE0B42"/>
    <w:rsid w:val="00CF76AD"/>
    <w:rsid w:val="00D020D6"/>
    <w:rsid w:val="00D12A11"/>
    <w:rsid w:val="00D131CE"/>
    <w:rsid w:val="00D22BFB"/>
    <w:rsid w:val="00D246A0"/>
    <w:rsid w:val="00D31F4A"/>
    <w:rsid w:val="00D42C23"/>
    <w:rsid w:val="00D470EF"/>
    <w:rsid w:val="00D51320"/>
    <w:rsid w:val="00D64598"/>
    <w:rsid w:val="00D77E7E"/>
    <w:rsid w:val="00D870FF"/>
    <w:rsid w:val="00DA5F01"/>
    <w:rsid w:val="00DB2E1F"/>
    <w:rsid w:val="00DC2BBB"/>
    <w:rsid w:val="00DC7532"/>
    <w:rsid w:val="00DD023C"/>
    <w:rsid w:val="00DD5C02"/>
    <w:rsid w:val="00DE4C7E"/>
    <w:rsid w:val="00DF12E8"/>
    <w:rsid w:val="00DF359E"/>
    <w:rsid w:val="00E1174C"/>
    <w:rsid w:val="00E11AE1"/>
    <w:rsid w:val="00E151B5"/>
    <w:rsid w:val="00E22FC1"/>
    <w:rsid w:val="00E666DE"/>
    <w:rsid w:val="00EA5F81"/>
    <w:rsid w:val="00EB0E8C"/>
    <w:rsid w:val="00EB21B7"/>
    <w:rsid w:val="00EB438A"/>
    <w:rsid w:val="00ED287B"/>
    <w:rsid w:val="00EE170C"/>
    <w:rsid w:val="00EE6D77"/>
    <w:rsid w:val="00EF687D"/>
    <w:rsid w:val="00F33F53"/>
    <w:rsid w:val="00F500DB"/>
    <w:rsid w:val="00F55D34"/>
    <w:rsid w:val="00F6005D"/>
    <w:rsid w:val="00F83192"/>
    <w:rsid w:val="00F957EF"/>
    <w:rsid w:val="00FA5B10"/>
    <w:rsid w:val="00FC206E"/>
    <w:rsid w:val="00FF0B7A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DC87"/>
  <w15:chartTrackingRefBased/>
  <w15:docId w15:val="{0329AB36-7628-4E17-A2E2-E248AE59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5D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D77"/>
    <w:pPr>
      <w:spacing w:line="360" w:lineRule="auto"/>
      <w:outlineLvl w:val="0"/>
    </w:pPr>
    <w:rPr>
      <w:rFonts w:ascii="Calibri" w:hAnsi="Calibri" w:cs="Times New Roman"/>
      <w:color w:val="2F5496" w:themeColor="accent1" w:themeShade="BF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3725"/>
    <w:pPr>
      <w:spacing w:before="240" w:after="240"/>
      <w:outlineLvl w:val="1"/>
    </w:pPr>
    <w:rPr>
      <w:rFonts w:ascii="Calibri" w:hAnsi="Calibr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927A53"/>
    <w:pPr>
      <w:outlineLvl w:val="2"/>
    </w:pPr>
    <w:rPr>
      <w:rFonts w:ascii="Calibri" w:hAnsi="Calibri" w:cs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3725"/>
    <w:rPr>
      <w:rFonts w:eastAsia="Times New Roman" w:cs="Arial"/>
      <w:b/>
      <w:bCs/>
      <w:iCs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6D77"/>
    <w:rPr>
      <w:rFonts w:eastAsia="Times New Roman"/>
      <w:color w:val="2F5496" w:themeColor="accent1" w:themeShade="BF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7A53"/>
    <w:rPr>
      <w:rFonts w:eastAsia="Times New Roman"/>
      <w:b/>
      <w:sz w:val="26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960"/>
    <w:pPr>
      <w:spacing w:before="100" w:beforeAutospacing="1" w:after="100" w:afterAutospacing="1"/>
    </w:pPr>
    <w:rPr>
      <w:rFonts w:cs="Times New Roman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locked/>
    <w:rsid w:val="00193960"/>
    <w:rPr>
      <w:rFonts w:ascii="Arial" w:hAnsi="Arial" w:cs="Arial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unhideWhenUsed/>
    <w:rsid w:val="00193960"/>
    <w:pPr>
      <w:spacing w:before="60"/>
      <w:jc w:val="both"/>
    </w:pPr>
    <w:rPr>
      <w:rFonts w:ascii="Arial" w:eastAsiaTheme="minorHAnsi" w:hAnsi="Arial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9396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3960"/>
    <w:pPr>
      <w:ind w:left="720"/>
      <w:contextualSpacing/>
    </w:pPr>
    <w:rPr>
      <w:rFonts w:eastAsia="Calibri" w:cs="Times New Roman"/>
      <w:sz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1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1A34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E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2EB0"/>
    <w:rPr>
      <w:rFonts w:asciiTheme="minorHAnsi" w:hAnsiTheme="minorHAnsi" w:cstheme="minorBidi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92E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2EB0"/>
    <w:rPr>
      <w:rFonts w:asciiTheme="minorHAnsi" w:hAnsiTheme="minorHAnsi" w:cstheme="minorBidi"/>
      <w:sz w:val="24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3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320"/>
    <w:rPr>
      <w:rFonts w:ascii="Times New Roman" w:eastAsia="Times New Roman" w:hAnsi="Times New Roman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320"/>
    <w:rPr>
      <w:rFonts w:ascii="Times New Roman" w:eastAsia="Times New Roman" w:hAnsi="Times New Roman" w:cs="Arial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5466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66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7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7A6"/>
    <w:rPr>
      <w:rFonts w:ascii="Times New Roman" w:eastAsia="Times New Roman" w:hAnsi="Times New Roman" w:cs="Aria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.Ukrainie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50BD-7717-4A8F-B20E-97B0FD8E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Dorota</dc:creator>
  <cp:keywords/>
  <dc:description/>
  <cp:lastModifiedBy>Knapik Gabriela</cp:lastModifiedBy>
  <cp:revision>6</cp:revision>
  <dcterms:created xsi:type="dcterms:W3CDTF">2023-10-25T09:22:00Z</dcterms:created>
  <dcterms:modified xsi:type="dcterms:W3CDTF">2023-11-03T12:12:00Z</dcterms:modified>
</cp:coreProperties>
</file>