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7BA6" w14:textId="70638AAE" w:rsidR="002A7C88" w:rsidRPr="00957CD1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inherit" w:hAnsi="inherit" w:cs="Calibri"/>
          <w:sz w:val="22"/>
          <w:szCs w:val="22"/>
          <w:bdr w:val="none" w:sz="0" w:space="0" w:color="auto" w:frame="1"/>
        </w:rPr>
      </w:pPr>
      <w:r w:rsidRPr="00957CD1">
        <w:rPr>
          <w:rFonts w:ascii="inherit" w:hAnsi="inherit" w:cs="Calibri"/>
          <w:sz w:val="22"/>
          <w:szCs w:val="22"/>
          <w:bdr w:val="none" w:sz="0" w:space="0" w:color="auto" w:frame="1"/>
        </w:rPr>
        <w:t>W odpowiedzi do pytań nawiązujących do szacowania ofertowego pt.: „</w:t>
      </w:r>
      <w:r w:rsidRPr="00957CD1">
        <w:rPr>
          <w:sz w:val="22"/>
          <w:szCs w:val="22"/>
        </w:rPr>
        <w:t>Zapytanie</w:t>
      </w:r>
      <w:r w:rsidRPr="00957CD1">
        <w:rPr>
          <w:rFonts w:ascii="inherit" w:hAnsi="inherit" w:cs="Calibri"/>
          <w:sz w:val="22"/>
          <w:szCs w:val="22"/>
          <w:bdr w:val="none" w:sz="0" w:space="0" w:color="auto" w:frame="1"/>
        </w:rPr>
        <w:t xml:space="preserve"> ofertowe - Szacowanie wartości zamówienia dotyczącego dostarczenia subskrypcji dla posiadanego oprogramowania </w:t>
      </w:r>
      <w:proofErr w:type="spellStart"/>
      <w:r w:rsidRPr="00957CD1">
        <w:rPr>
          <w:rFonts w:ascii="inherit" w:hAnsi="inherit" w:cs="Calibri"/>
          <w:sz w:val="22"/>
          <w:szCs w:val="22"/>
          <w:bdr w:val="none" w:sz="0" w:space="0" w:color="auto" w:frame="1"/>
        </w:rPr>
        <w:t>CyberArk</w:t>
      </w:r>
      <w:proofErr w:type="spellEnd"/>
      <w:r w:rsidRPr="00957CD1">
        <w:rPr>
          <w:rFonts w:ascii="inherit" w:hAnsi="inherit" w:cs="Calibri"/>
          <w:sz w:val="22"/>
          <w:szCs w:val="22"/>
          <w:bdr w:val="none" w:sz="0" w:space="0" w:color="auto" w:frame="1"/>
        </w:rPr>
        <w:t xml:space="preserve"> oraz usługi asysty technicznej i konserwacji dla systemu </w:t>
      </w:r>
      <w:proofErr w:type="spellStart"/>
      <w:r w:rsidRPr="00957CD1">
        <w:rPr>
          <w:rFonts w:ascii="inherit" w:hAnsi="inherit" w:cs="Calibri"/>
          <w:sz w:val="22"/>
          <w:szCs w:val="22"/>
          <w:bdr w:val="none" w:sz="0" w:space="0" w:color="auto" w:frame="1"/>
        </w:rPr>
        <w:t>CyberArk</w:t>
      </w:r>
      <w:proofErr w:type="spellEnd"/>
      <w:r w:rsidRPr="00957CD1">
        <w:rPr>
          <w:rFonts w:ascii="inherit" w:hAnsi="inherit" w:cs="Calibri"/>
          <w:sz w:val="22"/>
          <w:szCs w:val="22"/>
          <w:bdr w:val="none" w:sz="0" w:space="0" w:color="auto" w:frame="1"/>
        </w:rPr>
        <w:t xml:space="preserve"> przez okres 24 miesięcy</w:t>
      </w:r>
    </w:p>
    <w:p w14:paraId="4F3E8B89" w14:textId="77777777" w:rsidR="002A7C88" w:rsidRPr="002A7C8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> </w:t>
      </w:r>
    </w:p>
    <w:p w14:paraId="0730ED6D" w14:textId="77777777" w:rsidR="002A7C88" w:rsidRPr="002A7C8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>Rekomendujemy poniższy zakup mając na uwadze stan posiadanych licencji oraz zasady ofertowania producenta. Proszę o informację czy nasza propozycja spełni wymagania RFI:</w:t>
      </w:r>
    </w:p>
    <w:p w14:paraId="7B1122AB" w14:textId="77777777" w:rsidR="002A7C88" w:rsidRPr="002A7C8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 xml:space="preserve">- 20 licencji PRIV-STANDARD-USER-SUBS-CONVERTED (nie możemy dostarczyć większej ilości licencji w modelu </w:t>
      </w:r>
      <w:proofErr w:type="spellStart"/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>Converted</w:t>
      </w:r>
      <w:proofErr w:type="spellEnd"/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 xml:space="preserve"> niż posiadają Państwo w wersji </w:t>
      </w:r>
      <w:proofErr w:type="spellStart"/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>perpetual</w:t>
      </w:r>
      <w:proofErr w:type="spellEnd"/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>),</w:t>
      </w:r>
    </w:p>
    <w:p w14:paraId="5B6C038A" w14:textId="77777777" w:rsidR="002A7C88" w:rsidRPr="002A7C8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>- 5 licencji PRIV-STANDARD-USER-SUBS – w celu dalszego użytkowania tej funkcjonalności systemu</w:t>
      </w:r>
    </w:p>
    <w:p w14:paraId="59D0A411" w14:textId="77777777" w:rsidR="002A7C88" w:rsidRPr="002A7C8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>- 95 </w:t>
      </w:r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  <w:lang w:val="en-US"/>
        </w:rPr>
        <w:t>EXT-VENDOR-USER-SUBS</w:t>
      </w:r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> – w celu dalszego użytkowania tej funkcjonalności systemu</w:t>
      </w:r>
    </w:p>
    <w:p w14:paraId="3432FF56" w14:textId="77777777" w:rsidR="002A7C8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237A53F2" w14:textId="2D7B105B" w:rsidR="002A7C88" w:rsidRPr="00F8217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82178">
        <w:rPr>
          <w:rFonts w:ascii="inherit" w:hAnsi="inherit" w:cs="Calibri"/>
          <w:sz w:val="22"/>
          <w:szCs w:val="22"/>
          <w:bdr w:val="none" w:sz="0" w:space="0" w:color="auto" w:frame="1"/>
        </w:rPr>
        <w:t>Odpowiedz: Zamawiający potwierdza możliwość zaoferowania przytoczonych ilości poszczególnych licencji.</w:t>
      </w:r>
    </w:p>
    <w:p w14:paraId="26F32C41" w14:textId="77777777" w:rsidR="002A7C88" w:rsidRDefault="002A7C88" w:rsidP="002A7C88">
      <w:pPr>
        <w:pStyle w:val="xxmsonormal"/>
        <w:shd w:val="clear" w:color="auto" w:fill="FFFFFF"/>
        <w:spacing w:before="0" w:beforeAutospacing="0" w:after="0" w:afterAutospacing="0" w:line="220" w:lineRule="atLeast"/>
        <w:ind w:right="43"/>
        <w:jc w:val="both"/>
        <w:rPr>
          <w:rFonts w:ascii="Calibri" w:hAnsi="Calibri" w:cs="Calibri"/>
          <w:color w:val="242424"/>
          <w:sz w:val="20"/>
          <w:szCs w:val="20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9F57C13" w14:textId="77777777" w:rsidR="002A7C88" w:rsidRPr="002A7C88" w:rsidRDefault="002A7C88" w:rsidP="002A7C88">
      <w:pPr>
        <w:pStyle w:val="xxmsonormal"/>
        <w:shd w:val="clear" w:color="auto" w:fill="FFFFFF"/>
        <w:spacing w:before="0" w:beforeAutospacing="0" w:after="0" w:afterAutospacing="0" w:line="220" w:lineRule="atLeast"/>
        <w:ind w:right="43"/>
        <w:jc w:val="both"/>
        <w:rPr>
          <w:rFonts w:ascii="Calibri" w:hAnsi="Calibri" w:cs="Calibri"/>
          <w:color w:val="242424"/>
          <w:sz w:val="20"/>
          <w:szCs w:val="20"/>
        </w:rPr>
      </w:pPr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>Mając na uwadze fakt, iż systemy klasy PIM/PAM należy uznać za krytyczne:  </w:t>
      </w:r>
    </w:p>
    <w:p w14:paraId="39A5C32A" w14:textId="77777777" w:rsidR="002A7C88" w:rsidRPr="002A7C88" w:rsidRDefault="002A7C88" w:rsidP="002A7C88">
      <w:pPr>
        <w:pStyle w:val="xxmsonormal"/>
        <w:shd w:val="clear" w:color="auto" w:fill="FFFFFF"/>
        <w:spacing w:before="0" w:beforeAutospacing="0" w:after="0" w:afterAutospacing="0" w:line="220" w:lineRule="atLeast"/>
        <w:ind w:right="43"/>
        <w:jc w:val="both"/>
        <w:rPr>
          <w:rFonts w:ascii="Calibri" w:hAnsi="Calibri" w:cs="Calibri"/>
          <w:color w:val="242424"/>
          <w:sz w:val="20"/>
          <w:szCs w:val="20"/>
        </w:rPr>
      </w:pPr>
      <w:r w:rsidRPr="002A7C88">
        <w:rPr>
          <w:rFonts w:ascii="inherit" w:hAnsi="inherit" w:cs="Calibri"/>
          <w:color w:val="242424"/>
          <w:sz w:val="20"/>
          <w:szCs w:val="20"/>
          <w:bdr w:val="none" w:sz="0" w:space="0" w:color="auto" w:frame="1"/>
        </w:rPr>
        <w:t>W punkcie 1.4.2 wskazano „</w:t>
      </w:r>
      <w:r w:rsidRPr="002A7C88">
        <w:rPr>
          <w:rFonts w:ascii="inherit" w:hAnsi="inherit" w:cs="Calibri"/>
          <w:color w:val="000000"/>
          <w:sz w:val="20"/>
          <w:szCs w:val="20"/>
          <w:bdr w:val="none" w:sz="0" w:space="0" w:color="auto" w:frame="1"/>
        </w:rPr>
        <w:t xml:space="preserve">Zamawiający wymaga, aby czynności wymagające (ze względów bezpieczeństwa lub innych niezależnych przyczyn) prowadzenia bezpośrednich prac w ramach świadczonej usługi Asysty Technicznej i Konfiguracji wykonywane były w siedzibie Zamawiającego w Warszawie al. Jana Pawła II 13 na sprzęcie udostępnionym przez Zamawiającego.” Proszę o informację czy Zamawiający dopuszcza możliwość pracy zdalnej, z zapewnieniem bezpiecznego dostępu za pomocą systemu </w:t>
      </w:r>
      <w:proofErr w:type="spellStart"/>
      <w:r w:rsidRPr="002A7C88">
        <w:rPr>
          <w:rFonts w:ascii="inherit" w:hAnsi="inherit" w:cs="Calibri"/>
          <w:color w:val="000000"/>
          <w:sz w:val="20"/>
          <w:szCs w:val="20"/>
          <w:bdr w:val="none" w:sz="0" w:space="0" w:color="auto" w:frame="1"/>
        </w:rPr>
        <w:t>CyberArk</w:t>
      </w:r>
      <w:proofErr w:type="spellEnd"/>
      <w:r w:rsidRPr="002A7C88">
        <w:rPr>
          <w:rFonts w:ascii="inherit" w:hAnsi="inherit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2A7C88">
        <w:rPr>
          <w:rFonts w:ascii="inherit" w:hAnsi="inherit" w:cs="Calibri"/>
          <w:color w:val="000000"/>
          <w:sz w:val="20"/>
          <w:szCs w:val="20"/>
          <w:bdr w:val="none" w:sz="0" w:space="0" w:color="auto" w:frame="1"/>
        </w:rPr>
        <w:t>Alero</w:t>
      </w:r>
      <w:proofErr w:type="spellEnd"/>
      <w:r w:rsidRPr="002A7C88">
        <w:rPr>
          <w:rFonts w:ascii="inherit" w:hAnsi="inherit" w:cs="Calibri"/>
          <w:color w:val="000000"/>
          <w:sz w:val="20"/>
          <w:szCs w:val="20"/>
          <w:bdr w:val="none" w:sz="0" w:space="0" w:color="auto" w:frame="1"/>
        </w:rPr>
        <w:t>.</w:t>
      </w:r>
    </w:p>
    <w:p w14:paraId="75E7D827" w14:textId="77777777" w:rsidR="002A7C88" w:rsidRDefault="002A7C88" w:rsidP="002A7C88">
      <w:pPr>
        <w:pStyle w:val="xxmsonormal"/>
        <w:shd w:val="clear" w:color="auto" w:fill="FFFFFF"/>
        <w:spacing w:before="0" w:beforeAutospacing="0" w:after="0" w:afterAutospacing="0" w:line="220" w:lineRule="atLeast"/>
        <w:ind w:right="43"/>
        <w:jc w:val="both"/>
        <w:rPr>
          <w:rFonts w:ascii="inherit" w:hAnsi="inherit" w:cs="Calibri"/>
          <w:color w:val="FF0000"/>
          <w:sz w:val="22"/>
          <w:szCs w:val="22"/>
          <w:bdr w:val="none" w:sz="0" w:space="0" w:color="auto" w:frame="1"/>
        </w:rPr>
      </w:pPr>
    </w:p>
    <w:p w14:paraId="273CE911" w14:textId="26751DF1" w:rsidR="002A7C88" w:rsidRPr="00F82178" w:rsidRDefault="002A7C88" w:rsidP="002A7C88">
      <w:pPr>
        <w:pStyle w:val="xxmsonormal"/>
        <w:shd w:val="clear" w:color="auto" w:fill="FFFFFF"/>
        <w:spacing w:before="0" w:beforeAutospacing="0" w:after="0" w:afterAutospacing="0" w:line="220" w:lineRule="atLeast"/>
        <w:ind w:right="43"/>
        <w:jc w:val="both"/>
        <w:rPr>
          <w:rFonts w:ascii="Calibri" w:hAnsi="Calibri" w:cs="Calibri"/>
          <w:sz w:val="20"/>
          <w:szCs w:val="20"/>
        </w:rPr>
      </w:pPr>
      <w:r w:rsidRPr="00F82178">
        <w:rPr>
          <w:rFonts w:ascii="inherit" w:hAnsi="inherit" w:cs="Calibri"/>
          <w:sz w:val="22"/>
          <w:szCs w:val="22"/>
          <w:bdr w:val="none" w:sz="0" w:space="0" w:color="auto" w:frame="1"/>
        </w:rPr>
        <w:t>Odpowiedz: Zamawiający nie potwierdza i jednocześnie wskazuje, iż prace w siedzibie Zamawiającego będą dotyczyły jedynie prac, których realizacja za pomocą jakichkolwiek zdalnych dostępów jest niezalecana z powodów związanych z bezpieczeństwem lub brakiem możliwości dostępu zdalnego z przyczyn obiektywnie niezależnych od Zamawiającego (np. awaria systemu)</w:t>
      </w:r>
      <w:r w:rsidR="00F82178" w:rsidRPr="00F82178">
        <w:rPr>
          <w:rFonts w:ascii="inherit" w:hAnsi="inherit" w:cs="Calibri"/>
          <w:sz w:val="22"/>
          <w:szCs w:val="22"/>
          <w:bdr w:val="none" w:sz="0" w:space="0" w:color="auto" w:frame="1"/>
        </w:rPr>
        <w:t>.</w:t>
      </w:r>
    </w:p>
    <w:p w14:paraId="66C5FD9A" w14:textId="77777777" w:rsidR="002A7C8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  <w:r>
        <w:rPr>
          <w:rFonts w:ascii="Segoe UI" w:hAnsi="Segoe UI" w:cs="Segoe UI"/>
          <w:color w:val="000000"/>
          <w:sz w:val="21"/>
          <w:szCs w:val="21"/>
          <w:bdr w:val="none" w:sz="0" w:space="0" w:color="auto" w:frame="1"/>
          <w:shd w:val="clear" w:color="auto" w:fill="E8EBFA"/>
        </w:rPr>
        <w:t> </w:t>
      </w:r>
    </w:p>
    <w:p w14:paraId="549EE146" w14:textId="77777777" w:rsidR="002A7C88" w:rsidRPr="002A7C8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2A7C88">
        <w:rPr>
          <w:rFonts w:ascii="inherit" w:hAnsi="inherit" w:cs="Calibri"/>
          <w:sz w:val="20"/>
          <w:szCs w:val="20"/>
          <w:bdr w:val="none" w:sz="0" w:space="0" w:color="auto" w:frame="1"/>
        </w:rPr>
        <w:t xml:space="preserve">Mając na uwadze, zakres usługi Asysty Technicznej i Konfiguracji uprzejmie prosimy o doprecyzowanie punktu 1.4.5 RFI. W szczególności prosimy o wskazanie czy zawarte parametry SLA dotyczą wyłącznie prac przeprowadzanych w ramach usługi ATIK oraz czy wszystkie prace zgłoszone w ramach problemu będą realizowane w ramach puli godzin wyspecyfikowanych pkt. 1.4 w ilości 150 </w:t>
      </w:r>
      <w:proofErr w:type="spellStart"/>
      <w:r w:rsidRPr="002A7C88">
        <w:rPr>
          <w:rFonts w:ascii="inherit" w:hAnsi="inherit" w:cs="Calibri"/>
          <w:sz w:val="20"/>
          <w:szCs w:val="20"/>
          <w:bdr w:val="none" w:sz="0" w:space="0" w:color="auto" w:frame="1"/>
        </w:rPr>
        <w:t>rbh</w:t>
      </w:r>
      <w:proofErr w:type="spellEnd"/>
      <w:r w:rsidRPr="002A7C88">
        <w:rPr>
          <w:rFonts w:ascii="inherit" w:hAnsi="inherit" w:cs="Calibri"/>
          <w:sz w:val="20"/>
          <w:szCs w:val="20"/>
          <w:bdr w:val="none" w:sz="0" w:space="0" w:color="auto" w:frame="1"/>
        </w:rPr>
        <w:t>. </w:t>
      </w:r>
    </w:p>
    <w:p w14:paraId="6E351C95" w14:textId="77777777" w:rsidR="002A7C88" w:rsidRPr="002A7C8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2A7C88">
        <w:rPr>
          <w:rFonts w:ascii="inherit" w:hAnsi="inherit" w:cs="Calibri"/>
          <w:sz w:val="20"/>
          <w:szCs w:val="20"/>
          <w:bdr w:val="none" w:sz="0" w:space="0" w:color="auto" w:frame="1"/>
        </w:rPr>
        <w:t>W związku z tym, iż na niniejszym etapie nie istnieje możliwość zdefiniowania rodzaju problemu, uprzejmie prosimy o informację czy w przypadku konieczności przeprowadzenia dodatkowych analiz wspólnie z producentem zamawiający uzna spełnienie warunków:</w:t>
      </w:r>
    </w:p>
    <w:p w14:paraId="06967E63" w14:textId="77777777" w:rsidR="002A7C88" w:rsidRPr="002A7C8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2A7C88">
        <w:rPr>
          <w:rFonts w:ascii="inherit" w:hAnsi="inherit" w:cs="Calibri"/>
          <w:sz w:val="20"/>
          <w:szCs w:val="20"/>
          <w:bdr w:val="none" w:sz="0" w:space="0" w:color="auto" w:frame="1"/>
        </w:rPr>
        <w:t>1.4.5 „Czas rozwiązania zgłoszonego problemu wynosi do 8 godzin w dni robocze. Jeżeli do rozwiązania problemu niezbędne jest udzielenie odpowiedzi przez producenta, wówczas czas rozwiązania problemu bądź zastosowania rozwiązania tymczasowego(</w:t>
      </w:r>
      <w:proofErr w:type="spellStart"/>
      <w:r w:rsidRPr="002A7C88">
        <w:rPr>
          <w:rFonts w:ascii="inherit" w:hAnsi="inherit" w:cs="Calibri"/>
          <w:sz w:val="20"/>
          <w:szCs w:val="20"/>
          <w:bdr w:val="none" w:sz="0" w:space="0" w:color="auto" w:frame="1"/>
        </w:rPr>
        <w:t>workaround</w:t>
      </w:r>
      <w:proofErr w:type="spellEnd"/>
      <w:r w:rsidRPr="002A7C88">
        <w:rPr>
          <w:rFonts w:ascii="inherit" w:hAnsi="inherit" w:cs="Calibri"/>
          <w:sz w:val="20"/>
          <w:szCs w:val="20"/>
          <w:bdr w:val="none" w:sz="0" w:space="0" w:color="auto" w:frame="1"/>
        </w:rPr>
        <w:t>) wynosi do 24 godzin w dni robocze dla problemów uniemożliwiających podstawowe funkcjonowanie systemu. Czas realizacji zgłoszenia liczony jest od momentu jego wysłania przez Zamawiającego oraz będzie pomniejszał pulę godzin w pkt. 1.4.</w:t>
      </w:r>
    </w:p>
    <w:p w14:paraId="567B51FD" w14:textId="77777777" w:rsidR="002A7C8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4052F53" w14:textId="760A6E67" w:rsidR="002A7C88" w:rsidRPr="00F82178" w:rsidRDefault="002A7C88" w:rsidP="002A7C8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82178">
        <w:rPr>
          <w:rFonts w:ascii="inherit" w:hAnsi="inherit" w:cs="Calibri"/>
          <w:sz w:val="22"/>
          <w:szCs w:val="22"/>
          <w:bdr w:val="none" w:sz="0" w:space="0" w:color="auto" w:frame="1"/>
        </w:rPr>
        <w:t>Odpowiedz: Zamawiający modyfikuje postanowienie pkt 1.4.5: „</w:t>
      </w:r>
      <w:r w:rsidRPr="00F82178">
        <w:rPr>
          <w:rFonts w:ascii="inherit" w:hAnsi="inherit" w:cs="Calibri"/>
          <w:i/>
          <w:iCs/>
          <w:sz w:val="22"/>
          <w:szCs w:val="22"/>
          <w:bdr w:val="none" w:sz="0" w:space="0" w:color="auto" w:frame="1"/>
        </w:rPr>
        <w:t>Czas rozwiązania zgłoszonego problemu wynosi do 8 godzin w dni robocze. Jeżeli do rozwiązania problemu niezbędne jest udzielenie odpowiedzi przez producenta, wówczas Wykonawca może zastosować obejście zapewniające realizację danej funkcjonalności w podstawowym czasie (do 8 godzin),  a czas rozwiązania problemu wynosi do 24 godzin w dni robocze. Czas realizacji zgłoszenia liczony jest od momentu jego wysłania przez Zamawiającego. Czas konsultacji Wykonawcy z producentem oprogramowania nie jest odejmowany z puli godzin, o której mowa w pkt 1.4</w:t>
      </w:r>
      <w:r w:rsidRPr="00F82178">
        <w:rPr>
          <w:rFonts w:ascii="inherit" w:hAnsi="inherit" w:cs="Calibri"/>
          <w:sz w:val="22"/>
          <w:szCs w:val="22"/>
          <w:bdr w:val="none" w:sz="0" w:space="0" w:color="auto" w:frame="1"/>
        </w:rPr>
        <w:t>”</w:t>
      </w:r>
      <w:r w:rsidR="00F82178" w:rsidRPr="00F82178">
        <w:rPr>
          <w:rFonts w:ascii="inherit" w:hAnsi="inherit" w:cs="Calibri"/>
          <w:sz w:val="22"/>
          <w:szCs w:val="22"/>
          <w:bdr w:val="none" w:sz="0" w:space="0" w:color="auto" w:frame="1"/>
        </w:rPr>
        <w:t>.</w:t>
      </w:r>
    </w:p>
    <w:p w14:paraId="3A0035C6" w14:textId="77777777" w:rsidR="006E5673" w:rsidRDefault="006E5673"/>
    <w:sectPr w:rsidR="006E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88"/>
    <w:rsid w:val="002A7C88"/>
    <w:rsid w:val="006650FE"/>
    <w:rsid w:val="006E5673"/>
    <w:rsid w:val="00957CD1"/>
    <w:rsid w:val="009F3E0D"/>
    <w:rsid w:val="00B46CC9"/>
    <w:rsid w:val="00B52B87"/>
    <w:rsid w:val="00E5305D"/>
    <w:rsid w:val="00F8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FB9E"/>
  <w15:chartTrackingRefBased/>
  <w15:docId w15:val="{DFB9B88C-4957-43BF-8823-9DF25237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xmsonormal">
    <w:name w:val="x_xmsonormal"/>
    <w:basedOn w:val="Normalny"/>
    <w:rsid w:val="002A7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6v8x5rlop">
    <w:name w:val="mark6v8x5rlop"/>
    <w:basedOn w:val="Domylnaczcionkaakapitu"/>
    <w:rsid w:val="002A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508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Person</dc:creator>
  <cp:keywords/>
  <dc:description/>
  <cp:lastModifiedBy>Krystian Person</cp:lastModifiedBy>
  <cp:revision>3</cp:revision>
  <dcterms:created xsi:type="dcterms:W3CDTF">2023-01-23T08:37:00Z</dcterms:created>
  <dcterms:modified xsi:type="dcterms:W3CDTF">2023-01-23T09:05:00Z</dcterms:modified>
</cp:coreProperties>
</file>