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F3D" w:rsidRPr="00BB3F54" w:rsidRDefault="00172F3D" w:rsidP="00C8246A">
      <w:pPr>
        <w:spacing w:after="0" w:line="360" w:lineRule="auto"/>
        <w:ind w:left="4248" w:right="-283" w:firstLine="708"/>
        <w:jc w:val="right"/>
        <w:rPr>
          <w:rFonts w:ascii="Calibri" w:eastAsia="Times New Roman" w:hAnsi="Calibri" w:cs="Times New Roman"/>
          <w:lang w:eastAsia="pl-PL"/>
        </w:rPr>
      </w:pPr>
      <w:bookmarkStart w:id="0" w:name="_GoBack"/>
      <w:bookmarkEnd w:id="0"/>
      <w:r w:rsidRPr="00BB3F54">
        <w:rPr>
          <w:rFonts w:ascii="Calibri" w:eastAsia="Times New Roman" w:hAnsi="Calibri" w:cs="Times New Roman"/>
          <w:lang w:eastAsia="pl-PL"/>
        </w:rPr>
        <w:t>Warszawa, dnia 21.11 2016 r.</w:t>
      </w:r>
    </w:p>
    <w:p w:rsidR="00172F3D" w:rsidRPr="00BB3F54" w:rsidRDefault="00172F3D" w:rsidP="00BB3F54">
      <w:pPr>
        <w:spacing w:after="0" w:line="360" w:lineRule="auto"/>
        <w:rPr>
          <w:rFonts w:ascii="Calibri" w:eastAsia="Times New Roman" w:hAnsi="Calibri" w:cs="Times New Roman"/>
          <w:lang w:eastAsia="pl-PL"/>
        </w:rPr>
      </w:pPr>
    </w:p>
    <w:p w:rsidR="00172F3D" w:rsidRPr="00BB3F54" w:rsidRDefault="00172F3D" w:rsidP="00BB3F54">
      <w:pPr>
        <w:spacing w:after="0" w:line="360" w:lineRule="auto"/>
        <w:rPr>
          <w:rFonts w:ascii="Calibri" w:eastAsia="Times New Roman" w:hAnsi="Calibri" w:cs="Times New Roman"/>
          <w:b/>
          <w:bCs/>
          <w:lang w:eastAsia="pl-PL"/>
        </w:rPr>
      </w:pPr>
      <w:r w:rsidRPr="00BB3F54">
        <w:rPr>
          <w:rFonts w:ascii="Calibri" w:eastAsia="Times New Roman" w:hAnsi="Calibri" w:cs="Times New Roman"/>
          <w:lang w:eastAsia="pl-PL"/>
        </w:rPr>
        <w:t>DAJ.0810.2.2016.186</w:t>
      </w:r>
    </w:p>
    <w:p w:rsidR="00172F3D" w:rsidRPr="00BB3F54" w:rsidRDefault="00172F3D" w:rsidP="00AD42C8">
      <w:pPr>
        <w:keepNext/>
        <w:spacing w:after="0" w:line="360" w:lineRule="auto"/>
        <w:ind w:left="5664"/>
        <w:jc w:val="right"/>
        <w:outlineLvl w:val="0"/>
        <w:rPr>
          <w:rFonts w:ascii="Calibri" w:eastAsia="Times New Roman" w:hAnsi="Calibri" w:cs="Times New Roman"/>
          <w:b/>
          <w:bCs/>
          <w:lang w:eastAsia="pl-PL"/>
        </w:rPr>
      </w:pPr>
      <w:r w:rsidRPr="00BB3F54">
        <w:rPr>
          <w:rFonts w:ascii="Calibri" w:eastAsia="Times New Roman" w:hAnsi="Calibri" w:cs="Times New Roman"/>
          <w:b/>
          <w:bCs/>
          <w:lang w:eastAsia="pl-PL"/>
        </w:rPr>
        <w:t>Pan</w:t>
      </w:r>
    </w:p>
    <w:p w:rsidR="00172F3D" w:rsidRPr="00BB3F54" w:rsidRDefault="00172F3D" w:rsidP="00AD42C8">
      <w:pPr>
        <w:spacing w:after="0" w:line="360" w:lineRule="auto"/>
        <w:ind w:left="5664"/>
        <w:jc w:val="right"/>
        <w:rPr>
          <w:rFonts w:ascii="Calibri" w:eastAsia="Times New Roman" w:hAnsi="Calibri" w:cs="Times New Roman"/>
          <w:b/>
          <w:bCs/>
          <w:lang w:eastAsia="pl-PL"/>
        </w:rPr>
      </w:pPr>
      <w:r w:rsidRPr="00BB3F54">
        <w:rPr>
          <w:rFonts w:ascii="Calibri" w:eastAsia="Times New Roman" w:hAnsi="Calibri" w:cs="Times New Roman"/>
          <w:b/>
          <w:bCs/>
          <w:lang w:eastAsia="pl-PL"/>
        </w:rPr>
        <w:t>Jacek Szczerbiński</w:t>
      </w:r>
    </w:p>
    <w:p w:rsidR="00172F3D" w:rsidRPr="00BB3F54" w:rsidRDefault="00172F3D" w:rsidP="00AD42C8">
      <w:pPr>
        <w:spacing w:after="0" w:line="360" w:lineRule="auto"/>
        <w:ind w:left="5664"/>
        <w:jc w:val="right"/>
        <w:rPr>
          <w:rFonts w:ascii="Calibri" w:eastAsia="Times New Roman" w:hAnsi="Calibri" w:cs="Times New Roman"/>
          <w:b/>
          <w:bCs/>
          <w:lang w:eastAsia="pl-PL"/>
        </w:rPr>
      </w:pPr>
      <w:r w:rsidRPr="00BB3F54">
        <w:rPr>
          <w:rFonts w:ascii="Calibri" w:eastAsia="Times New Roman" w:hAnsi="Calibri" w:cs="Times New Roman"/>
          <w:b/>
          <w:bCs/>
          <w:lang w:eastAsia="pl-PL"/>
        </w:rPr>
        <w:t>Dyrektor</w:t>
      </w:r>
    </w:p>
    <w:p w:rsidR="00172F3D" w:rsidRPr="00BB3F54" w:rsidRDefault="00172F3D" w:rsidP="00AD42C8">
      <w:pPr>
        <w:spacing w:after="0" w:line="360" w:lineRule="auto"/>
        <w:ind w:left="5664"/>
        <w:jc w:val="right"/>
        <w:rPr>
          <w:rFonts w:ascii="Calibri" w:eastAsia="Times New Roman" w:hAnsi="Calibri" w:cs="Times New Roman"/>
          <w:b/>
          <w:bCs/>
          <w:lang w:eastAsia="pl-PL"/>
        </w:rPr>
      </w:pPr>
      <w:r w:rsidRPr="00BB3F54">
        <w:rPr>
          <w:rFonts w:ascii="Calibri" w:eastAsia="Times New Roman" w:hAnsi="Calibri" w:cs="Times New Roman"/>
          <w:b/>
          <w:bCs/>
          <w:lang w:eastAsia="pl-PL"/>
        </w:rPr>
        <w:t xml:space="preserve">Departamentu Pracy, </w:t>
      </w:r>
    </w:p>
    <w:p w:rsidR="00172F3D" w:rsidRPr="00BB3F54" w:rsidRDefault="00172F3D" w:rsidP="00AD42C8">
      <w:pPr>
        <w:spacing w:after="0" w:line="360" w:lineRule="auto"/>
        <w:ind w:left="5664"/>
        <w:jc w:val="right"/>
        <w:rPr>
          <w:rFonts w:ascii="Calibri" w:eastAsia="Times New Roman" w:hAnsi="Calibri" w:cs="Times New Roman"/>
          <w:b/>
          <w:bCs/>
          <w:lang w:eastAsia="pl-PL"/>
        </w:rPr>
      </w:pPr>
      <w:r w:rsidRPr="00BB3F54">
        <w:rPr>
          <w:rFonts w:ascii="Calibri" w:eastAsia="Times New Roman" w:hAnsi="Calibri" w:cs="Times New Roman"/>
          <w:b/>
          <w:bCs/>
          <w:lang w:eastAsia="pl-PL"/>
        </w:rPr>
        <w:t>Spraw Społecznych i Rodziny</w:t>
      </w:r>
    </w:p>
    <w:p w:rsidR="00172F3D" w:rsidRPr="00BB3F54" w:rsidRDefault="00172F3D" w:rsidP="00AD42C8">
      <w:pPr>
        <w:spacing w:after="0" w:line="360" w:lineRule="auto"/>
        <w:ind w:left="5664"/>
        <w:jc w:val="right"/>
        <w:rPr>
          <w:rFonts w:ascii="Calibri" w:eastAsia="Times New Roman" w:hAnsi="Calibri" w:cs="Times New Roman"/>
          <w:b/>
          <w:bCs/>
          <w:lang w:eastAsia="pl-PL"/>
        </w:rPr>
      </w:pPr>
      <w:r w:rsidRPr="00BB3F54">
        <w:rPr>
          <w:rFonts w:ascii="Calibri" w:eastAsia="Times New Roman" w:hAnsi="Calibri" w:cs="Times New Roman"/>
          <w:b/>
          <w:bCs/>
          <w:lang w:eastAsia="pl-PL"/>
        </w:rPr>
        <w:t>w Najwyższej Izbie Kontroli</w:t>
      </w:r>
    </w:p>
    <w:p w:rsidR="00172F3D" w:rsidRPr="00BB3F54" w:rsidRDefault="00172F3D" w:rsidP="00BB3F54">
      <w:pPr>
        <w:spacing w:after="0" w:line="360" w:lineRule="auto"/>
        <w:jc w:val="both"/>
        <w:rPr>
          <w:rFonts w:ascii="Calibri" w:eastAsia="Times New Roman" w:hAnsi="Calibri" w:cs="Times New Roman"/>
          <w:lang w:eastAsia="pl-PL"/>
        </w:rPr>
      </w:pPr>
    </w:p>
    <w:p w:rsidR="00172F3D" w:rsidRPr="00BB3F54" w:rsidRDefault="00172F3D" w:rsidP="00BB3F54">
      <w:pPr>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t>W związku z wystąpieniem pokontrolnym Najwyższej Izby Kontroli, które wpłynęło do Państwowego Funduszu Rehabilitacji Osób Niepełnosprawnych dnia 14.11.2016 r., o numerze KPS.410.005.01.2016 P/16/023</w:t>
      </w:r>
      <w:r w:rsidRPr="00BB3F54">
        <w:rPr>
          <w:rFonts w:ascii="Calibri" w:eastAsia="Times New Roman" w:hAnsi="Calibri" w:cs="Times New Roman"/>
          <w:b/>
          <w:bCs/>
          <w:lang w:eastAsia="pl-PL"/>
        </w:rPr>
        <w:t>,</w:t>
      </w:r>
      <w:r w:rsidRPr="00BB3F54">
        <w:rPr>
          <w:rFonts w:ascii="Calibri" w:eastAsia="Times New Roman" w:hAnsi="Calibri" w:cs="Times New Roman"/>
          <w:lang w:eastAsia="pl-PL"/>
        </w:rPr>
        <w:t xml:space="preserve"> sformułowanym po kontroli na temat rozwoju sportu osób niepełnosprawnych, przedstawiam informację o sposobie wykorzystania uwag i wykonania wniosków NIK określonych w wystąpieniu oraz o działaniach podjętych na rzecz ich realizacji.</w:t>
      </w:r>
    </w:p>
    <w:p w:rsidR="00172F3D" w:rsidRPr="00BB3F54" w:rsidRDefault="00172F3D" w:rsidP="00BB3F54">
      <w:pPr>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t>Zarząd Państwowego Funduszu Rehabilitacji Osób Niepełnosprawnych (PFRON) dokonał oceny wyników przeprowadzonej kontroli i podjął działania mające na celu wykonanie zalecenia pokontrolnego.</w:t>
      </w:r>
    </w:p>
    <w:p w:rsidR="00172F3D" w:rsidRPr="00BB3F54" w:rsidRDefault="00172F3D" w:rsidP="00BB3F54">
      <w:pPr>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t>W dniu dzisiejszym, zgodnie z Instrukcją SZJ „Kontrola zewnętrzna w PFRON”, wyznaczyłem na piśmie termin i sposób realizacji wniosku pokontrolnego NIK, a także wskazałem osobę odpowiedzialną za jego realizację.  Planowana realizacja wniosku NIK przedstawia się następująco:</w:t>
      </w:r>
    </w:p>
    <w:p w:rsidR="00172F3D" w:rsidRPr="00BB3F54" w:rsidRDefault="00172F3D" w:rsidP="00BB3F54">
      <w:pPr>
        <w:tabs>
          <w:tab w:val="left" w:pos="360"/>
        </w:tabs>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t>Wniosek NIK:</w:t>
      </w:r>
    </w:p>
    <w:p w:rsidR="00172F3D" w:rsidRPr="00C0632B" w:rsidRDefault="00172F3D" w:rsidP="00BB3F54">
      <w:pPr>
        <w:widowControl w:val="0"/>
        <w:autoSpaceDE w:val="0"/>
        <w:autoSpaceDN w:val="0"/>
        <w:adjustRightInd w:val="0"/>
        <w:spacing w:after="0" w:line="360" w:lineRule="auto"/>
        <w:ind w:right="28"/>
        <w:jc w:val="both"/>
        <w:rPr>
          <w:rFonts w:ascii="Calibri" w:eastAsia="Times New Roman" w:hAnsi="Calibri" w:cs="Times New Roman"/>
          <w:lang w:eastAsia="pl-PL"/>
        </w:rPr>
      </w:pPr>
      <w:r w:rsidRPr="00C0632B">
        <w:rPr>
          <w:rFonts w:ascii="Calibri" w:eastAsia="Times New Roman" w:hAnsi="Calibri" w:cs="Times New Roman"/>
          <w:lang w:eastAsia="pl-PL"/>
        </w:rPr>
        <w:t xml:space="preserve">Najwyższa Izba Kontroli, na podstawie art. 53 ust. 1 pkt 5 ustawy z dnia 23 grudnia 1994 r. o Najwyższej Izbie Kontroli, wnosi o podjęcie działań dla skrócenia wydłużonego czasu weryfikacji sprawozdań z realizacji zadań z udziałem środków PFRON, a w szczególności usprawnienie procesu rozliczania sprawozdania końcowego za I okres realizacji zadania pn. Olimpijczyk - przygotowanie zawodników do udziału w Igrzyskach Paraolimpijskich, przekazanego przez Polski Komitet Paraolimpijski. </w:t>
      </w:r>
    </w:p>
    <w:p w:rsidR="00172F3D" w:rsidRPr="00BB3F54" w:rsidRDefault="00172F3D" w:rsidP="00BB3F54">
      <w:pPr>
        <w:spacing w:after="0" w:line="360" w:lineRule="auto"/>
        <w:contextualSpacing/>
        <w:jc w:val="both"/>
        <w:rPr>
          <w:rFonts w:ascii="Calibri" w:eastAsia="Calibri" w:hAnsi="Calibri" w:cs="Times New Roman"/>
        </w:rPr>
      </w:pPr>
      <w:r w:rsidRPr="00BB3F54">
        <w:rPr>
          <w:rFonts w:ascii="Calibri" w:eastAsia="Calibri" w:hAnsi="Calibri" w:cs="Times New Roman"/>
        </w:rPr>
        <w:t>Założyliśmy usprawnienie procesu rozliczania umów, w</w:t>
      </w:r>
      <w:r w:rsidR="00BB3F54">
        <w:rPr>
          <w:rFonts w:ascii="Calibri" w:eastAsia="Calibri" w:hAnsi="Calibri" w:cs="Times New Roman"/>
        </w:rPr>
        <w:t xml:space="preserve"> </w:t>
      </w:r>
      <w:r w:rsidRPr="00BB3F54">
        <w:rPr>
          <w:rFonts w:ascii="Calibri" w:eastAsia="Calibri" w:hAnsi="Calibri" w:cs="Times New Roman"/>
        </w:rPr>
        <w:t>tym wprowadzenie możliwości elektronicznego składania dokumentów do rozliczeń oraz przegląd procedur dotyczących zlecania zadań na podstawie art. 36 ustawy o rehabilitacji zawodowej i społecznej oraz zatrudnianiu osób niepełnosprawnych, celem uproszczenia i skrócenia rozliczeń.</w:t>
      </w:r>
    </w:p>
    <w:p w:rsidR="00172F3D" w:rsidRPr="00BB3F54" w:rsidRDefault="00172F3D" w:rsidP="00BB3F54">
      <w:pPr>
        <w:spacing w:after="0" w:line="360" w:lineRule="auto"/>
        <w:jc w:val="both"/>
        <w:rPr>
          <w:rFonts w:ascii="Calibri" w:eastAsia="Times New Roman" w:hAnsi="Calibri" w:cs="Times New Roman"/>
          <w:iCs/>
          <w:lang w:eastAsia="pl-PL"/>
        </w:rPr>
      </w:pPr>
      <w:r w:rsidRPr="00BB3F54">
        <w:rPr>
          <w:rFonts w:ascii="Calibri" w:eastAsia="Times New Roman" w:hAnsi="Calibri" w:cs="Times New Roman"/>
          <w:iCs/>
          <w:lang w:eastAsia="pl-PL"/>
        </w:rPr>
        <w:t xml:space="preserve">Za realizację zalecenia w terminie do dnia 30.09.2017 r. odpowiada </w:t>
      </w:r>
      <w:r w:rsidRPr="00BB3F54">
        <w:rPr>
          <w:rFonts w:ascii="Calibri" w:eastAsia="Times New Roman" w:hAnsi="Calibri" w:cs="Times New Roman"/>
          <w:lang w:eastAsia="pl-PL"/>
        </w:rPr>
        <w:t xml:space="preserve">Dyrektor Departamentu ds. Programów, który dodatkowo jest zobowiązany do </w:t>
      </w:r>
      <w:r w:rsidRPr="00BB3F54">
        <w:rPr>
          <w:rFonts w:ascii="Calibri" w:eastAsia="Times New Roman" w:hAnsi="Calibri" w:cs="Times New Roman"/>
          <w:iCs/>
          <w:lang w:eastAsia="pl-PL"/>
        </w:rPr>
        <w:t>przedstawienia Zarządowi Funduszu okresowej informacji o stanie realizacji wniosku NIK, aktualnej na dzień 30.06.2017 r.</w:t>
      </w:r>
    </w:p>
    <w:p w:rsidR="00172F3D" w:rsidRPr="00BB3F54" w:rsidRDefault="00172F3D" w:rsidP="00BB3F54">
      <w:pPr>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lastRenderedPageBreak/>
        <w:t>Ponadto Departament ds. Programów podjął działania, które doprowadziły do akceptacji rozliczenia I okresu realizacji zadania pn. Olimpijczyk – przygotowanie zawodników do udziału w Igrzyskach Paraolimpijskich, przekazanego przez Polski Związek Paraolimpijski. Również wprowadzono zmiany w zasadach zlecania zadań na podstawie art. 36 ustawy o rehabilitacji zawodowej i społecznej oraz zatrudnianiu osób niepełnosprawnych w zakresie rozliczania kosztów administracyjnych ryczałtem poprzez wykluczenie możliwości wykazywania kosztów wynagrodzenia kierownika projektu w ramach kosztów bezpośrednich, zwiększając wysokość stawek ryczałtowych.</w:t>
      </w:r>
    </w:p>
    <w:p w:rsidR="00172F3D" w:rsidRPr="00BB3F54" w:rsidRDefault="00172F3D" w:rsidP="00BB3F54">
      <w:pPr>
        <w:tabs>
          <w:tab w:val="left" w:pos="360"/>
        </w:tabs>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t>Przekazuję także informacje o sposobie wykorzystania uwag Izby dotyczących badanej działalności, zawartych w wystąpieniu pokontrolnym.</w:t>
      </w:r>
    </w:p>
    <w:p w:rsidR="00172F3D" w:rsidRPr="00BB3F54" w:rsidRDefault="00172F3D" w:rsidP="00BB3F54">
      <w:pPr>
        <w:tabs>
          <w:tab w:val="left" w:pos="360"/>
        </w:tabs>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t>Uwaga NIK:</w:t>
      </w:r>
    </w:p>
    <w:p w:rsidR="00172F3D" w:rsidRPr="00C0632B" w:rsidRDefault="00172F3D" w:rsidP="00BB3F54">
      <w:pPr>
        <w:tabs>
          <w:tab w:val="left" w:pos="360"/>
        </w:tabs>
        <w:spacing w:after="0" w:line="360" w:lineRule="auto"/>
        <w:jc w:val="both"/>
        <w:rPr>
          <w:rFonts w:ascii="Calibri" w:eastAsia="Times New Roman" w:hAnsi="Calibri" w:cs="Times New Roman"/>
          <w:lang w:eastAsia="pl-PL"/>
        </w:rPr>
      </w:pPr>
      <w:r w:rsidRPr="00C0632B">
        <w:rPr>
          <w:rFonts w:ascii="Calibri" w:eastAsia="Times New Roman" w:hAnsi="Calibri" w:cs="Times New Roman"/>
          <w:lang w:eastAsia="pl-PL"/>
        </w:rPr>
        <w:t>Jednocześnie wobec skierowania przez Zarząd PFRON wniosku do Rady Nadzorczej o zakończenie Programu wsparcia Centrów Sportu Niepełnosprawnych NIK zwraca uwagę na potrzebę rozważenia przygotowania przez Zarząd PFRON zmiany w planie finansowym Funduszu na 2016 r., poprzez zmniejszenie kwoty, zagrożonych niewykorzystaniem, środków na realizację programu i przesunięcie ich do innej pozycji planu związanej z finansowaniem sportu rekreacji osób niepełnosprawnych. Ponadto, wydłużony termin postępowania i podejmowania decyzji co do przyszłości programu był przyczyną niewydatkowania na inny cel środków przeznaczonych na jego realizację w 2016 r.</w:t>
      </w:r>
    </w:p>
    <w:p w:rsidR="00172F3D" w:rsidRPr="00BB3F54" w:rsidRDefault="00172F3D" w:rsidP="00BB3F54">
      <w:pPr>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t xml:space="preserve">Środki przewidywane na przedmiotowy program zostaną wydatkowane w innym tytule planu finansowego PFRON na 2016 r. Zgodnie z uchwałą nr 6/2015 Rady Nadzorczej PFRON z dnia 14.05.2015 r., z późniejszą zmianą „Program wsparcia Centrów Sportu Niepełnosprawnych” przewidziany był do realizacji do dnia 31 grudnia 2018 r. Wnioskowanie o dokonanie zmiany w planie finansowym PFRON na 2016 r. poprzez przesunięcie niewykorzystanych środków z „Programu wsparcia Centrów Sportu Niepełnosprawnych” do innej pozycji planu było możliwe dopiero po decyzji Rady Nadzorczej PFRON o zakończeniu realizacji programu, która została podjęta w dniu 24 sierpnia 2016 r. </w:t>
      </w:r>
    </w:p>
    <w:p w:rsidR="00172F3D" w:rsidRPr="00BB3F54" w:rsidRDefault="00172F3D" w:rsidP="00BB3F54">
      <w:pPr>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t>W dniu 19 września 2016 r. Zarząd PFRON podjął uchwałę w sprawie propozycji zmian w planie finansowym na 2016 r., m.in. występując o przesunięcie niewykorzystanych środków z „Programu wsparcia Centrów Sportu Niepełnosprawnych” do innej pozycji planu. Zmiany w planie weszły w życie po uzyskaniu zgody Ministra Finansów z dnia 21 października 2016 r. oraz pozytywnej opinii Komisji Finansów Publicznych z dnia 3 listopada 2016 r.</w:t>
      </w:r>
    </w:p>
    <w:p w:rsidR="00172F3D" w:rsidRPr="00BB3F54" w:rsidRDefault="00172F3D" w:rsidP="00BB3F54">
      <w:pPr>
        <w:tabs>
          <w:tab w:val="left" w:pos="360"/>
        </w:tabs>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t>Uwaga NIK:</w:t>
      </w:r>
    </w:p>
    <w:p w:rsidR="00172F3D" w:rsidRPr="00C0632B" w:rsidRDefault="00172F3D" w:rsidP="00BB3F54">
      <w:pPr>
        <w:spacing w:after="0" w:line="360" w:lineRule="auto"/>
        <w:jc w:val="both"/>
        <w:rPr>
          <w:rFonts w:ascii="Calibri" w:eastAsia="Times New Roman" w:hAnsi="Calibri" w:cs="Times New Roman"/>
          <w:lang w:eastAsia="pl-PL"/>
        </w:rPr>
      </w:pPr>
      <w:r w:rsidRPr="00C0632B">
        <w:rPr>
          <w:rFonts w:ascii="Calibri" w:eastAsia="Times New Roman" w:hAnsi="Calibri" w:cs="Times New Roman"/>
          <w:lang w:eastAsia="pl-PL"/>
        </w:rPr>
        <w:t>PFRON nie konsultował również założeń programu z innymi instytucjami. Zdaniem NIK, mimo że Fundusz nie miał prawnego obowiązku przeprowadzania takich konsultacji, można było tą drogą pozyskać informacje, których wykorzystanie mogłoby przyczynić się do poprawnego przygotowania założeń zawartych w kryteriach konkursu i konstrukcji wniosku.</w:t>
      </w:r>
    </w:p>
    <w:p w:rsidR="00172F3D" w:rsidRPr="00BB3F54" w:rsidRDefault="00172F3D" w:rsidP="00BB3F54">
      <w:pPr>
        <w:spacing w:after="0" w:line="360" w:lineRule="auto"/>
        <w:jc w:val="both"/>
        <w:rPr>
          <w:rFonts w:ascii="Calibri" w:eastAsia="Times New Roman" w:hAnsi="Calibri" w:cs="Times New Roman"/>
          <w:lang w:eastAsia="pl-PL"/>
        </w:rPr>
      </w:pPr>
      <w:r w:rsidRPr="00BB3F54">
        <w:rPr>
          <w:rFonts w:ascii="Calibri" w:eastAsia="Times New Roman" w:hAnsi="Calibri" w:cs="Times New Roman"/>
          <w:lang w:eastAsia="pl-PL"/>
        </w:rPr>
        <w:lastRenderedPageBreak/>
        <w:t>Na stronie internetowej PFRON znajduje się obecnie stała zakładka „Konsultacje programów”. Państwowy Fundusz Rehabilitacji Osób Niepełnosprawnych szeroko konsultuje nowe propozycje programowe, przygotowane po przedstawieniu wystąpienia pokontrolnego. Dotychczas przeprowadzono konsultacje założeń nowych programów:</w:t>
      </w:r>
    </w:p>
    <w:p w:rsidR="00172F3D" w:rsidRPr="00BB3F54" w:rsidRDefault="00E739ED" w:rsidP="00BB3F54">
      <w:pPr>
        <w:spacing w:after="0" w:line="360" w:lineRule="auto"/>
        <w:jc w:val="both"/>
        <w:rPr>
          <w:rFonts w:ascii="Calibri" w:eastAsia="Times New Roman" w:hAnsi="Calibri" w:cs="Times New Roman"/>
          <w:lang w:eastAsia="pl-PL"/>
        </w:rPr>
      </w:pPr>
      <w:r>
        <w:rPr>
          <w:rFonts w:ascii="Calibri" w:eastAsia="Times New Roman" w:hAnsi="Calibri" w:cs="Times New Roman"/>
          <w:lang w:eastAsia="pl-PL"/>
        </w:rPr>
        <w:t xml:space="preserve">- </w:t>
      </w:r>
      <w:r w:rsidR="00172F3D" w:rsidRPr="00BB3F54">
        <w:rPr>
          <w:rFonts w:ascii="Calibri" w:eastAsia="Times New Roman" w:hAnsi="Calibri" w:cs="Times New Roman"/>
          <w:lang w:eastAsia="pl-PL"/>
        </w:rPr>
        <w:t>Pilotażowego programu „ABSOLWENT”,</w:t>
      </w:r>
    </w:p>
    <w:p w:rsidR="00172F3D" w:rsidRPr="00BB3F54" w:rsidRDefault="00E739ED" w:rsidP="00BB3F54">
      <w:pPr>
        <w:spacing w:after="0" w:line="360" w:lineRule="auto"/>
        <w:jc w:val="both"/>
        <w:rPr>
          <w:rFonts w:ascii="Calibri" w:eastAsia="Times New Roman" w:hAnsi="Calibri" w:cs="Times New Roman"/>
          <w:lang w:eastAsia="pl-PL"/>
        </w:rPr>
      </w:pPr>
      <w:r>
        <w:rPr>
          <w:rFonts w:ascii="Calibri" w:eastAsia="Times New Roman" w:hAnsi="Calibri" w:cs="Times New Roman"/>
          <w:lang w:eastAsia="pl-PL"/>
        </w:rPr>
        <w:t xml:space="preserve">- </w:t>
      </w:r>
      <w:r w:rsidR="00172F3D" w:rsidRPr="00BB3F54">
        <w:rPr>
          <w:rFonts w:ascii="Calibri" w:eastAsia="Times New Roman" w:hAnsi="Calibri" w:cs="Times New Roman"/>
          <w:lang w:eastAsia="pl-PL"/>
        </w:rPr>
        <w:t>Pilotażowego programu „PRACA - INTEGRACJA”,</w:t>
      </w:r>
    </w:p>
    <w:p w:rsidR="00172F3D" w:rsidRPr="00BB3F54" w:rsidRDefault="00E739ED" w:rsidP="00BB3F54">
      <w:pPr>
        <w:tabs>
          <w:tab w:val="left" w:pos="360"/>
        </w:tabs>
        <w:spacing w:after="0" w:line="360" w:lineRule="auto"/>
        <w:jc w:val="both"/>
        <w:rPr>
          <w:rFonts w:ascii="Calibri" w:eastAsia="Times New Roman" w:hAnsi="Calibri" w:cs="Times New Roman"/>
          <w:lang w:eastAsia="pl-PL"/>
        </w:rPr>
      </w:pPr>
      <w:r>
        <w:rPr>
          <w:rFonts w:ascii="Calibri" w:eastAsia="Times New Roman" w:hAnsi="Calibri" w:cs="Times New Roman"/>
          <w:lang w:eastAsia="pl-PL"/>
        </w:rPr>
        <w:t xml:space="preserve">- </w:t>
      </w:r>
      <w:r w:rsidR="00172F3D" w:rsidRPr="00BB3F54">
        <w:rPr>
          <w:rFonts w:ascii="Calibri" w:eastAsia="Times New Roman" w:hAnsi="Calibri" w:cs="Times New Roman"/>
          <w:lang w:eastAsia="pl-PL"/>
        </w:rPr>
        <w:t>Programu „STABILNE ZATRUDNIENIE – osoby niepełnosprawne w administracji i służbie publicznej”.</w:t>
      </w:r>
    </w:p>
    <w:p w:rsidR="00494E5D" w:rsidRPr="00BB3F54" w:rsidRDefault="00494E5D" w:rsidP="00BB3F54">
      <w:pPr>
        <w:spacing w:after="0" w:line="360" w:lineRule="auto"/>
      </w:pPr>
    </w:p>
    <w:sectPr w:rsidR="00494E5D" w:rsidRPr="00BB3F54" w:rsidSect="00BB43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E96" w:rsidRDefault="005C5E96">
      <w:pPr>
        <w:spacing w:after="0" w:line="240" w:lineRule="auto"/>
      </w:pPr>
      <w:r>
        <w:separator/>
      </w:r>
    </w:p>
  </w:endnote>
  <w:endnote w:type="continuationSeparator" w:id="0">
    <w:p w:rsidR="005C5E96" w:rsidRDefault="005C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83F" w:rsidRDefault="00172F3D">
    <w:pPr>
      <w:pStyle w:val="Stopka"/>
      <w:jc w:val="right"/>
    </w:pPr>
    <w:r>
      <w:fldChar w:fldCharType="begin"/>
    </w:r>
    <w:r>
      <w:instrText xml:space="preserve"> PAGE   \* MERGEFORMAT </w:instrText>
    </w:r>
    <w:r>
      <w:fldChar w:fldCharType="separate"/>
    </w:r>
    <w:r>
      <w:rPr>
        <w:noProof/>
      </w:rPr>
      <w:t>2</w:t>
    </w:r>
    <w:r>
      <w:fldChar w:fldCharType="end"/>
    </w:r>
  </w:p>
  <w:p w:rsidR="00F5483F" w:rsidRDefault="005C5E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E96" w:rsidRDefault="005C5E96">
      <w:pPr>
        <w:spacing w:after="0" w:line="240" w:lineRule="auto"/>
      </w:pPr>
      <w:r>
        <w:separator/>
      </w:r>
    </w:p>
  </w:footnote>
  <w:footnote w:type="continuationSeparator" w:id="0">
    <w:p w:rsidR="005C5E96" w:rsidRDefault="005C5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3D"/>
    <w:rsid w:val="00172F3D"/>
    <w:rsid w:val="0018582A"/>
    <w:rsid w:val="003944B8"/>
    <w:rsid w:val="00494E5D"/>
    <w:rsid w:val="005C5E96"/>
    <w:rsid w:val="00AD42C8"/>
    <w:rsid w:val="00BB3F54"/>
    <w:rsid w:val="00C0632B"/>
    <w:rsid w:val="00C8246A"/>
    <w:rsid w:val="00E739ED"/>
    <w:rsid w:val="00E74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939A4-CB67-43D6-B0DB-4682708B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72F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72F3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Ciesielska</dc:creator>
  <cp:keywords/>
  <dc:description/>
  <cp:lastModifiedBy>Katarzyna Ciesielska</cp:lastModifiedBy>
  <cp:revision>6</cp:revision>
  <dcterms:created xsi:type="dcterms:W3CDTF">2018-08-08T09:22:00Z</dcterms:created>
  <dcterms:modified xsi:type="dcterms:W3CDTF">2018-08-09T09:17:00Z</dcterms:modified>
</cp:coreProperties>
</file>