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22860" w14:textId="3A5F6890" w:rsidR="0055615D" w:rsidRPr="000F15B4" w:rsidRDefault="005166FE" w:rsidP="000F15B4">
      <w:pPr>
        <w:pStyle w:val="Nagwek1"/>
      </w:pPr>
      <w:r>
        <w:t xml:space="preserve">ZAPYTANIE O </w:t>
      </w:r>
      <w:r w:rsidR="004F609B">
        <w:t>SZACUNKOWĄ WYCENĘ</w:t>
      </w:r>
      <w:r w:rsidRPr="000F15B4">
        <w:t xml:space="preserve"> </w:t>
      </w:r>
      <w:r w:rsidR="00637100" w:rsidRPr="000F15B4">
        <w:t xml:space="preserve">ŚWIADCZENIA USŁUG </w:t>
      </w:r>
      <w:r w:rsidR="00637100" w:rsidRPr="000F15B4">
        <w:br/>
        <w:t xml:space="preserve">METODYKA DS. KOMPETENCJI </w:t>
      </w:r>
    </w:p>
    <w:p w14:paraId="2DD6963B" w14:textId="15FB3944" w:rsidR="000F15B4" w:rsidRDefault="0055615D" w:rsidP="000F15B4">
      <w:pPr>
        <w:pStyle w:val="Nagwek2"/>
        <w:rPr>
          <w:rFonts w:eastAsia="Arial Unicode MS"/>
          <w:bdr w:val="nil"/>
        </w:rPr>
      </w:pPr>
      <w:r w:rsidRPr="000F15B4">
        <w:rPr>
          <w:rFonts w:eastAsia="Arial Unicode MS"/>
          <w:bdr w:val="nil"/>
        </w:rPr>
        <w:t>Zamawiający</w:t>
      </w:r>
    </w:p>
    <w:p w14:paraId="0023B129" w14:textId="67D6931C" w:rsidR="0055615D" w:rsidRPr="000F15B4" w:rsidRDefault="0055615D" w:rsidP="000F15B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Calibri"/>
          <w:sz w:val="22"/>
          <w:szCs w:val="22"/>
          <w:bdr w:val="nil"/>
        </w:rPr>
      </w:pPr>
      <w:r w:rsidRPr="000F15B4">
        <w:rPr>
          <w:rFonts w:ascii="Calibri" w:eastAsia="Arial Unicode MS" w:hAnsi="Calibri" w:cs="Calibri"/>
          <w:sz w:val="22"/>
          <w:szCs w:val="22"/>
          <w:bdr w:val="nil"/>
        </w:rPr>
        <w:t xml:space="preserve">Państwowy Fundusz Rehabilitacji Osób Niepełnosprawnych (PFRON) </w:t>
      </w:r>
    </w:p>
    <w:p w14:paraId="745033E7" w14:textId="77777777" w:rsidR="0055615D" w:rsidRPr="0055615D" w:rsidRDefault="0055615D" w:rsidP="0055615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Calibri"/>
          <w:sz w:val="22"/>
          <w:szCs w:val="22"/>
          <w:bdr w:val="nil"/>
        </w:rPr>
      </w:pPr>
      <w:r w:rsidRPr="0055615D">
        <w:rPr>
          <w:rFonts w:ascii="Calibri" w:eastAsia="Arial Unicode MS" w:hAnsi="Calibri" w:cs="Calibri"/>
          <w:sz w:val="22"/>
          <w:szCs w:val="22"/>
          <w:bdr w:val="nil"/>
        </w:rPr>
        <w:t xml:space="preserve">ul. Aleja Jana Pawła II 13, </w:t>
      </w:r>
    </w:p>
    <w:p w14:paraId="43E42619" w14:textId="77777777" w:rsidR="0055615D" w:rsidRPr="0055615D" w:rsidRDefault="0055615D" w:rsidP="0055615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Calibri"/>
          <w:sz w:val="22"/>
          <w:szCs w:val="22"/>
          <w:bdr w:val="nil"/>
        </w:rPr>
      </w:pPr>
      <w:r w:rsidRPr="0055615D">
        <w:rPr>
          <w:rFonts w:ascii="Calibri" w:eastAsia="Arial Unicode MS" w:hAnsi="Calibri" w:cs="Calibri"/>
          <w:sz w:val="22"/>
          <w:szCs w:val="22"/>
          <w:bdr w:val="nil"/>
        </w:rPr>
        <w:t xml:space="preserve">00-828 Warszawa </w:t>
      </w:r>
    </w:p>
    <w:p w14:paraId="229654A4" w14:textId="77777777" w:rsidR="0055615D" w:rsidRPr="0055615D" w:rsidRDefault="0055615D" w:rsidP="0055615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Calibri"/>
          <w:sz w:val="22"/>
          <w:szCs w:val="22"/>
          <w:bdr w:val="nil"/>
        </w:rPr>
      </w:pPr>
      <w:r w:rsidRPr="0055615D">
        <w:rPr>
          <w:rFonts w:ascii="Calibri" w:eastAsia="Arial Unicode MS" w:hAnsi="Calibri" w:cs="Calibri"/>
          <w:sz w:val="22"/>
          <w:szCs w:val="22"/>
          <w:bdr w:val="nil"/>
        </w:rPr>
        <w:t xml:space="preserve">Tel. 22 50 55 500 </w:t>
      </w:r>
    </w:p>
    <w:p w14:paraId="7C39DCF5" w14:textId="77777777" w:rsidR="0055615D" w:rsidRPr="0055615D" w:rsidRDefault="0055615D" w:rsidP="0055615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Calibri"/>
          <w:sz w:val="22"/>
          <w:szCs w:val="22"/>
          <w:bdr w:val="nil"/>
        </w:rPr>
      </w:pPr>
      <w:r w:rsidRPr="0055615D">
        <w:rPr>
          <w:rFonts w:ascii="Calibri" w:eastAsia="Arial Unicode MS" w:hAnsi="Calibri" w:cs="Calibri"/>
          <w:sz w:val="22"/>
          <w:szCs w:val="22"/>
          <w:bdr w:val="nil"/>
        </w:rPr>
        <w:t>NIP: 525-10-00-810, REGON: 12059538</w:t>
      </w:r>
    </w:p>
    <w:p w14:paraId="52DEAAD9" w14:textId="77777777" w:rsidR="0055615D" w:rsidRPr="0055615D" w:rsidRDefault="004D77C3" w:rsidP="0055615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Calibri" w:eastAsia="Arial Unicode MS" w:hAnsi="Calibri" w:cs="Calibri"/>
          <w:sz w:val="22"/>
          <w:szCs w:val="22"/>
          <w:bdr w:val="nil"/>
        </w:rPr>
      </w:pPr>
      <w:hyperlink r:id="rId7" w:history="1">
        <w:r w:rsidR="0055615D" w:rsidRPr="0055615D">
          <w:rPr>
            <w:rFonts w:ascii="Calibri" w:eastAsia="Arial Unicode MS" w:hAnsi="Calibri" w:cs="Calibri"/>
            <w:color w:val="0000FF"/>
            <w:sz w:val="22"/>
            <w:szCs w:val="22"/>
            <w:u w:val="single"/>
            <w:bdr w:val="nil"/>
          </w:rPr>
          <w:t>www.pfron.org.pl</w:t>
        </w:r>
      </w:hyperlink>
      <w:r w:rsidR="0055615D" w:rsidRPr="0055615D">
        <w:rPr>
          <w:rFonts w:ascii="Calibri" w:eastAsia="Arial Unicode MS" w:hAnsi="Calibri" w:cs="Calibri"/>
          <w:sz w:val="22"/>
          <w:szCs w:val="22"/>
          <w:bdr w:val="nil"/>
        </w:rPr>
        <w:t xml:space="preserve"> </w:t>
      </w:r>
    </w:p>
    <w:p w14:paraId="5CEB2A26" w14:textId="41C9D313" w:rsidR="0055615D" w:rsidRPr="0055615D" w:rsidRDefault="0055615D" w:rsidP="000F15B4">
      <w:pPr>
        <w:pStyle w:val="Nagwek2"/>
        <w:rPr>
          <w:lang w:eastAsia="en-US"/>
        </w:rPr>
      </w:pPr>
      <w:r w:rsidRPr="0055615D">
        <w:rPr>
          <w:lang w:eastAsia="en-US"/>
        </w:rPr>
        <w:t>Przedmiot zamówienia</w:t>
      </w:r>
    </w:p>
    <w:p w14:paraId="27F6E0E2" w14:textId="302E51C2" w:rsidR="00CE73AA" w:rsidRDefault="00CE73AA" w:rsidP="00CE73AA">
      <w:pPr>
        <w:pStyle w:val="Nagwek3"/>
        <w:rPr>
          <w:rFonts w:eastAsia="Calibri"/>
          <w:lang w:eastAsia="en-US"/>
        </w:rPr>
      </w:pPr>
      <w:bookmarkStart w:id="0" w:name="_Hlk74650136"/>
      <w:r>
        <w:rPr>
          <w:rFonts w:eastAsia="Calibri"/>
          <w:lang w:eastAsia="en-US"/>
        </w:rPr>
        <w:t>Informacje ogólne</w:t>
      </w:r>
    </w:p>
    <w:p w14:paraId="0529339C" w14:textId="435ED3F9" w:rsidR="00D35DAE" w:rsidRDefault="0055615D" w:rsidP="0055615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5615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Przedmiotem zamówienia jest świadczenie usług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metodyka ds. </w:t>
      </w:r>
      <w:r w:rsidR="00D35DAE">
        <w:rPr>
          <w:rFonts w:asciiTheme="minorHAnsi" w:eastAsia="Calibri" w:hAnsiTheme="minorHAnsi" w:cstheme="minorHAnsi"/>
          <w:sz w:val="22"/>
          <w:szCs w:val="22"/>
          <w:lang w:eastAsia="en-US"/>
        </w:rPr>
        <w:t>kompetencji</w:t>
      </w:r>
      <w:r w:rsidR="00746B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E73A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(dalej: metodyk) </w:t>
      </w:r>
      <w:r w:rsidR="00746B53">
        <w:rPr>
          <w:rFonts w:asciiTheme="minorHAnsi" w:eastAsia="Calibri" w:hAnsiTheme="minorHAnsi" w:cstheme="minorHAnsi"/>
          <w:sz w:val="22"/>
          <w:szCs w:val="22"/>
          <w:lang w:eastAsia="en-US"/>
        </w:rPr>
        <w:t>w ramach projektu „</w:t>
      </w:r>
      <w:r w:rsidR="00746B53" w:rsidRPr="00746B53">
        <w:rPr>
          <w:rFonts w:asciiTheme="minorHAnsi" w:eastAsia="Calibri" w:hAnsiTheme="minorHAnsi" w:cstheme="minorHAnsi"/>
          <w:sz w:val="22"/>
          <w:szCs w:val="22"/>
          <w:lang w:eastAsia="en-US"/>
        </w:rPr>
        <w:t>Trening orientacji przestrzennej dla osób niewidomych i słabowidzących</w:t>
      </w:r>
      <w:r w:rsidR="00746B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 w:rsidR="00746B53" w:rsidRPr="00746B53">
        <w:rPr>
          <w:rFonts w:asciiTheme="minorHAnsi" w:eastAsia="Calibri" w:hAnsiTheme="minorHAnsi" w:cstheme="minorHAnsi"/>
          <w:sz w:val="22"/>
          <w:szCs w:val="22"/>
          <w:lang w:eastAsia="en-US"/>
        </w:rPr>
        <w:t>TOPON)”</w:t>
      </w:r>
      <w:r w:rsidR="00746B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współfinansowanego ze środków Unii Europejskiej w ramach POWER, Działanie 4.3.</w:t>
      </w:r>
    </w:p>
    <w:p w14:paraId="0F6B2D15" w14:textId="55FEF5BC" w:rsidR="00C1066A" w:rsidRDefault="00CE73AA" w:rsidP="0055615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</w:t>
      </w:r>
      <w:r w:rsidR="00441DB5">
        <w:rPr>
          <w:rFonts w:asciiTheme="minorHAnsi" w:eastAsia="Calibri" w:hAnsiTheme="minorHAnsi" w:cstheme="minorHAnsi"/>
          <w:sz w:val="22"/>
          <w:szCs w:val="22"/>
          <w:lang w:eastAsia="en-US"/>
        </w:rPr>
        <w:t>projekcie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planowane jest opracowanie</w:t>
      </w:r>
      <w:r w:rsidR="00C1066A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2C9BFAF8" w14:textId="31261A78" w:rsidR="00C1066A" w:rsidRDefault="00C1066A" w:rsidP="00C1066A">
      <w:pPr>
        <w:pStyle w:val="Akapitzlist"/>
        <w:numPr>
          <w:ilvl w:val="0"/>
          <w:numId w:val="30"/>
        </w:num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066A">
        <w:rPr>
          <w:rFonts w:asciiTheme="minorHAnsi" w:eastAsia="Calibri" w:hAnsiTheme="minorHAnsi" w:cstheme="minorHAnsi"/>
          <w:sz w:val="22"/>
          <w:szCs w:val="22"/>
          <w:lang w:eastAsia="en-US"/>
        </w:rPr>
        <w:t>standardu i programu kształcenia i dokształcania trenerów/</w:t>
      </w:r>
      <w:proofErr w:type="spellStart"/>
      <w:r w:rsidRPr="00C1066A">
        <w:rPr>
          <w:rFonts w:asciiTheme="minorHAnsi" w:eastAsia="Calibri" w:hAnsiTheme="minorHAnsi" w:cstheme="minorHAnsi"/>
          <w:sz w:val="22"/>
          <w:szCs w:val="22"/>
          <w:lang w:eastAsia="en-US"/>
        </w:rPr>
        <w:t>ek</w:t>
      </w:r>
      <w:proofErr w:type="spellEnd"/>
      <w:r w:rsidRPr="00C106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orientacji przestrzennej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1B7CE734" w14:textId="01FF1584" w:rsidR="00CE73AA" w:rsidRDefault="00C1066A" w:rsidP="00C1066A">
      <w:pPr>
        <w:pStyle w:val="Akapitzlist"/>
        <w:numPr>
          <w:ilvl w:val="0"/>
          <w:numId w:val="30"/>
        </w:num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066A">
        <w:rPr>
          <w:rFonts w:asciiTheme="minorHAnsi" w:eastAsia="Calibri" w:hAnsiTheme="minorHAnsi" w:cstheme="minorHAnsi"/>
          <w:sz w:val="22"/>
          <w:szCs w:val="22"/>
          <w:lang w:eastAsia="en-US"/>
        </w:rPr>
        <w:t>programu kształcenia orientacji przestrzennej osób niewidomych i słabowidzących</w:t>
      </w:r>
      <w:r w:rsidR="00CE73AA" w:rsidRPr="00C106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14C86CFD" w14:textId="6809D351" w:rsidR="00441DB5" w:rsidRPr="00C1066A" w:rsidRDefault="00C1066A" w:rsidP="00441DB5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066A">
        <w:rPr>
          <w:rFonts w:asciiTheme="minorHAnsi" w:eastAsia="Calibri" w:hAnsiTheme="minorHAnsi" w:cstheme="minorHAnsi"/>
          <w:sz w:val="22"/>
          <w:szCs w:val="22"/>
          <w:lang w:eastAsia="en-US"/>
        </w:rPr>
        <w:t>Standard kształcenia trenerów zostanie przygotowany zgodnie z metodologią opisu kwalifikacji, określoną na potrzeby Zintegrowanego Systemu Kwalifikacji (ZSK), działającego na podstawie Ustawy o ZSK. Zawierał będzie przede wszystkim opis efektów uczenia się (kompetencji), które powinien posiadać trener, aby skutecznie prowadzić trening orientacji przestrzennej</w:t>
      </w:r>
      <w:r w:rsidR="00441DB5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C106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wskazówki dotyczące samego procesu kształcenia trenerów, takie jak np. minimalna liczba godzin poświęcona na poszczególne zagadnienia, relacja pomiędzy kształceniem teoretycznym i praktycznym.</w:t>
      </w:r>
      <w:r w:rsidR="00441DB5" w:rsidRPr="00441D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41DB5" w:rsidRPr="00C1066A">
        <w:rPr>
          <w:rFonts w:asciiTheme="minorHAnsi" w:eastAsia="Calibri" w:hAnsiTheme="minorHAnsi" w:cstheme="minorHAnsi"/>
          <w:sz w:val="22"/>
          <w:szCs w:val="22"/>
          <w:lang w:eastAsia="en-US"/>
        </w:rPr>
        <w:t>Opracowany standard będzie miał charakter modułowy. Dzięki temu możliwe będzie uzupełnianie wiedzy trenerów/</w:t>
      </w:r>
      <w:proofErr w:type="spellStart"/>
      <w:r w:rsidR="00441DB5" w:rsidRPr="00C1066A">
        <w:rPr>
          <w:rFonts w:asciiTheme="minorHAnsi" w:eastAsia="Calibri" w:hAnsiTheme="minorHAnsi" w:cstheme="minorHAnsi"/>
          <w:sz w:val="22"/>
          <w:szCs w:val="22"/>
          <w:lang w:eastAsia="en-US"/>
        </w:rPr>
        <w:t>ek</w:t>
      </w:r>
      <w:proofErr w:type="spellEnd"/>
      <w:r w:rsidR="00441DB5" w:rsidRPr="00C106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zgodnie z ich stanem kompetencji i potrzebami. Zakłada się przy tym, że część modułów zostanie wskazana jako obowiązkowa dla wszystkich trenerów, którzy będą się dokształcać zgodnie ze standardem (np. z zakresu wsparcia psychologicznego, nowych technologii, nowych technik orientacji przestrzennej).</w:t>
      </w:r>
    </w:p>
    <w:p w14:paraId="31E91097" w14:textId="0400FDBB" w:rsidR="00C1066A" w:rsidRDefault="00C1066A" w:rsidP="00C1066A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06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Program kształcenia osób z dysfunkcją wzroku będzie dokumentem operacyjnym, który zawierał </w:t>
      </w:r>
      <w:r w:rsidR="00441DB5" w:rsidRPr="00C106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będzie </w:t>
      </w:r>
      <w:r w:rsidRPr="00C1066A">
        <w:rPr>
          <w:rFonts w:asciiTheme="minorHAnsi" w:eastAsia="Calibri" w:hAnsiTheme="minorHAnsi" w:cstheme="minorHAnsi"/>
          <w:sz w:val="22"/>
          <w:szCs w:val="22"/>
          <w:lang w:eastAsia="en-US"/>
        </w:rPr>
        <w:t>precyzyjny opis treningu orientacji przestrzennej</w:t>
      </w:r>
      <w:r w:rsidR="00441D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D027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</w:t>
      </w:r>
      <w:r w:rsidR="00441DB5">
        <w:rPr>
          <w:rFonts w:asciiTheme="minorHAnsi" w:eastAsia="Calibri" w:hAnsiTheme="minorHAnsi" w:cstheme="minorHAnsi"/>
          <w:sz w:val="22"/>
          <w:szCs w:val="22"/>
          <w:lang w:eastAsia="en-US"/>
        </w:rPr>
        <w:t>tym:</w:t>
      </w:r>
      <w:r w:rsidRPr="00C106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narzędzia diagnozowania potrzeb osoby niewidomej i słabowidzącej, wskazówki dotyczące dostosowania treningu do potrzeb</w:t>
      </w:r>
      <w:r w:rsidR="00D027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konkretnego uczestnika</w:t>
      </w:r>
      <w:r w:rsidRPr="00C1066A">
        <w:rPr>
          <w:rFonts w:asciiTheme="minorHAnsi" w:eastAsia="Calibri" w:hAnsiTheme="minorHAnsi" w:cstheme="minorHAnsi"/>
          <w:sz w:val="22"/>
          <w:szCs w:val="22"/>
          <w:lang w:eastAsia="en-US"/>
        </w:rPr>
        <w:t>, opis procesu treningu, przykłady ćwiczeń, które trener powinien stosować w trakcie treningu, narzędzia oceny postępów uczestnika szkolenia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F0AB4A1" w14:textId="2F69D078" w:rsidR="004F609B" w:rsidRDefault="004F609B" w:rsidP="00C1066A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Realizacja projektu opiera się na trzech zadaniach:</w:t>
      </w:r>
    </w:p>
    <w:p w14:paraId="07883099" w14:textId="6CB4D6C3" w:rsidR="004F609B" w:rsidRPr="001A6008" w:rsidRDefault="004F609B" w:rsidP="001A6008">
      <w:pPr>
        <w:pStyle w:val="Akapitzlist"/>
        <w:numPr>
          <w:ilvl w:val="0"/>
          <w:numId w:val="35"/>
        </w:num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A6008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Zadanie 1: Wypracowanie standardu i programu kształcenia i dokształcania trenerów/</w:t>
      </w:r>
      <w:proofErr w:type="spellStart"/>
      <w:r w:rsidR="00D027A9">
        <w:rPr>
          <w:rFonts w:asciiTheme="minorHAnsi" w:eastAsia="Calibri" w:hAnsiTheme="minorHAnsi" w:cstheme="minorHAnsi"/>
          <w:sz w:val="22"/>
          <w:szCs w:val="22"/>
          <w:lang w:eastAsia="en-US"/>
        </w:rPr>
        <w:t>ek</w:t>
      </w:r>
      <w:proofErr w:type="spellEnd"/>
      <w:r w:rsidRPr="001A60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orientacji przestrzennej oraz programu kształcenia orientacji przestrzennej osób niewidomych i słabowidzących</w:t>
      </w:r>
      <w:r w:rsidR="001A60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okres realizacji czerwiec 2021 – styczeń 2022.</w:t>
      </w:r>
    </w:p>
    <w:p w14:paraId="7A1AD17F" w14:textId="1A6B674B" w:rsidR="001A6008" w:rsidRPr="001A6008" w:rsidRDefault="001A6008" w:rsidP="001A6008">
      <w:pPr>
        <w:pStyle w:val="Akapitzlist"/>
        <w:numPr>
          <w:ilvl w:val="0"/>
          <w:numId w:val="35"/>
        </w:num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A6008">
        <w:rPr>
          <w:rFonts w:asciiTheme="minorHAnsi" w:eastAsia="Calibri" w:hAnsiTheme="minorHAnsi" w:cstheme="minorHAnsi"/>
          <w:sz w:val="22"/>
          <w:szCs w:val="22"/>
          <w:lang w:eastAsia="en-US"/>
        </w:rPr>
        <w:t>Zadanie 2: Testowanie standardu i programu kształcenia, uwzględniające również pilotaż treningu orientacji przestrzennej dla dorosłych osób niewidomych i słabowidzących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okres realizacji luty 2022 – maj 2023</w:t>
      </w:r>
      <w:r w:rsidRPr="001A600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7387FEE" w14:textId="709FF0BF" w:rsidR="001A6008" w:rsidRPr="001A6008" w:rsidRDefault="001A6008" w:rsidP="001A6008">
      <w:pPr>
        <w:pStyle w:val="Akapitzlist"/>
        <w:numPr>
          <w:ilvl w:val="0"/>
          <w:numId w:val="35"/>
        </w:num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A6008">
        <w:rPr>
          <w:rFonts w:asciiTheme="minorHAnsi" w:eastAsia="Calibri" w:hAnsiTheme="minorHAnsi" w:cstheme="minorHAnsi"/>
          <w:sz w:val="22"/>
          <w:szCs w:val="22"/>
          <w:lang w:eastAsia="en-US"/>
        </w:rPr>
        <w:t>Zadanie 3: Analiza efektów testowania standardu kształcenia trenerów/</w:t>
      </w:r>
      <w:proofErr w:type="spellStart"/>
      <w:r w:rsidR="00D027A9">
        <w:rPr>
          <w:rFonts w:asciiTheme="minorHAnsi" w:eastAsia="Calibri" w:hAnsiTheme="minorHAnsi" w:cstheme="minorHAnsi"/>
          <w:sz w:val="22"/>
          <w:szCs w:val="22"/>
          <w:lang w:eastAsia="en-US"/>
        </w:rPr>
        <w:t>ek</w:t>
      </w:r>
      <w:proofErr w:type="spellEnd"/>
      <w:r w:rsidRPr="001A60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programu kształcenia osób niewidomych i słabowidzących, opracowanie ostatecznej wersji produktów, opracowanie rekomendacji dotyczących systemu finansowania TOP oraz wdrożenie standardów kształcenia trenerów i programu kształcenia osób z niepełnosprawnością wzroku do praktyki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grudzień 2022 – listopad 2023</w:t>
      </w:r>
      <w:r w:rsidRPr="001A600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DE13297" w14:textId="737B3451" w:rsidR="00CE73AA" w:rsidRDefault="00CE73AA" w:rsidP="00CE73AA">
      <w:pPr>
        <w:pStyle w:val="Nagwek3"/>
        <w:rPr>
          <w:rFonts w:eastAsia="Calibri"/>
          <w:lang w:eastAsia="en-US"/>
        </w:rPr>
      </w:pPr>
      <w:r>
        <w:rPr>
          <w:rFonts w:eastAsia="Calibri"/>
          <w:lang w:eastAsia="en-US"/>
        </w:rPr>
        <w:t>Zadania metodyka ds. kompetencji</w:t>
      </w:r>
    </w:p>
    <w:p w14:paraId="6C57EC1A" w14:textId="316C22B0" w:rsidR="001A6008" w:rsidRDefault="001A6008" w:rsidP="0055615D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Zaangażowanie </w:t>
      </w:r>
      <w:r w:rsidR="00CE73A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metodyka w ramach projektu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będzie miało miejsce podczas realizacji zadania 1 oraz zadani</w:t>
      </w:r>
      <w:r w:rsidR="00996AE5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3.</w:t>
      </w:r>
    </w:p>
    <w:p w14:paraId="4A985987" w14:textId="17B8F1B2" w:rsidR="00CE73AA" w:rsidRPr="001A6008" w:rsidRDefault="001A6008" w:rsidP="001A6008">
      <w:pPr>
        <w:pStyle w:val="Akapitzlist"/>
        <w:numPr>
          <w:ilvl w:val="0"/>
          <w:numId w:val="36"/>
        </w:num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A60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zadania 1 </w:t>
      </w:r>
      <w:r w:rsidR="0079368B">
        <w:rPr>
          <w:rFonts w:asciiTheme="minorHAnsi" w:eastAsia="Calibri" w:hAnsiTheme="minorHAnsi" w:cstheme="minorHAnsi"/>
          <w:sz w:val="22"/>
          <w:szCs w:val="22"/>
          <w:lang w:eastAsia="en-US"/>
        </w:rPr>
        <w:t>metodyk będzie odpowiedzialny .in.. za</w:t>
      </w:r>
      <w:r w:rsidR="00441DB5" w:rsidRPr="001A6008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F45A005" w14:textId="4D6885B8" w:rsidR="00441DB5" w:rsidRDefault="00441DB5" w:rsidP="001A6008">
      <w:pPr>
        <w:pStyle w:val="Akapitzlist"/>
        <w:numPr>
          <w:ilvl w:val="0"/>
          <w:numId w:val="31"/>
        </w:numPr>
        <w:tabs>
          <w:tab w:val="left" w:pos="284"/>
        </w:tabs>
        <w:spacing w:before="120" w:after="120" w:line="288" w:lineRule="auto"/>
        <w:ind w:left="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prawidłow</w:t>
      </w:r>
      <w:r w:rsidR="0079368B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opis metodyki szkolenia</w:t>
      </w:r>
      <w:bookmarkEnd w:id="0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35DAE" w:rsidRPr="00441DB5">
        <w:rPr>
          <w:rFonts w:asciiTheme="minorHAnsi" w:eastAsia="Calibri" w:hAnsiTheme="minorHAnsi" w:cstheme="minorHAnsi"/>
          <w:sz w:val="22"/>
          <w:szCs w:val="22"/>
          <w:lang w:eastAsia="en-US"/>
        </w:rPr>
        <w:t>z uwzględnieniem różnych czynników mogących mieć wpływ na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35DAE" w:rsidRPr="00441DB5">
        <w:rPr>
          <w:rFonts w:asciiTheme="minorHAnsi" w:eastAsia="Calibri" w:hAnsiTheme="minorHAnsi" w:cstheme="minorHAnsi"/>
          <w:sz w:val="22"/>
          <w:szCs w:val="22"/>
          <w:lang w:eastAsia="en-US"/>
        </w:rPr>
        <w:t>jego prawidłowość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1006DC9B" w14:textId="3DDEC09B" w:rsidR="00441DB5" w:rsidRDefault="00441DB5" w:rsidP="001A6008">
      <w:pPr>
        <w:pStyle w:val="Akapitzlist"/>
        <w:numPr>
          <w:ilvl w:val="0"/>
          <w:numId w:val="31"/>
        </w:numPr>
        <w:tabs>
          <w:tab w:val="left" w:pos="284"/>
        </w:tabs>
        <w:spacing w:before="120" w:after="120" w:line="288" w:lineRule="auto"/>
        <w:ind w:left="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konsultowani</w:t>
      </w:r>
      <w:r w:rsidR="0079368B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zapisów dotyczących profilu kompetencyjnego trenera orientacji przestrzennej;</w:t>
      </w:r>
    </w:p>
    <w:p w14:paraId="246B7679" w14:textId="258FCF34" w:rsidR="00D35DAE" w:rsidRDefault="00441DB5" w:rsidP="001A6008">
      <w:pPr>
        <w:pStyle w:val="Akapitzlist"/>
        <w:numPr>
          <w:ilvl w:val="0"/>
          <w:numId w:val="31"/>
        </w:numPr>
        <w:tabs>
          <w:tab w:val="left" w:pos="284"/>
        </w:tabs>
        <w:spacing w:before="120" w:after="120" w:line="288" w:lineRule="auto"/>
        <w:ind w:left="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41DB5">
        <w:rPr>
          <w:rFonts w:asciiTheme="minorHAnsi" w:eastAsia="Calibri" w:hAnsiTheme="minorHAnsi" w:cstheme="minorHAnsi"/>
          <w:sz w:val="22"/>
          <w:szCs w:val="22"/>
          <w:lang w:eastAsia="en-US"/>
        </w:rPr>
        <w:t>wsparci</w:t>
      </w:r>
      <w:r w:rsidR="0079368B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1A60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przy t</w:t>
      </w:r>
      <w:r w:rsidRPr="00441DB5">
        <w:rPr>
          <w:rFonts w:asciiTheme="minorHAnsi" w:eastAsia="Calibri" w:hAnsiTheme="minorHAnsi" w:cstheme="minorHAnsi"/>
          <w:sz w:val="22"/>
          <w:szCs w:val="22"/>
          <w:lang w:eastAsia="en-US"/>
        </w:rPr>
        <w:t>worzeni</w:t>
      </w:r>
      <w:r w:rsidR="001A6008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D35DAE" w:rsidRPr="00441D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opisu kwalifikacji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trenera orientacji przestrzennej</w:t>
      </w:r>
      <w:r w:rsidRPr="00441DB5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D35DAE" w:rsidRPr="00441D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aby był on</w:t>
      </w:r>
      <w:r w:rsidRPr="00441D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35DAE" w:rsidRPr="00441DB5">
        <w:rPr>
          <w:rFonts w:asciiTheme="minorHAnsi" w:eastAsia="Calibri" w:hAnsiTheme="minorHAnsi" w:cstheme="minorHAnsi"/>
          <w:sz w:val="22"/>
          <w:szCs w:val="22"/>
          <w:lang w:eastAsia="en-US"/>
        </w:rPr>
        <w:t>zgodny z metodyką tworzenia takich opisów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tj. </w:t>
      </w:r>
      <w:r w:rsidR="00D35DAE" w:rsidRPr="00441DB5">
        <w:rPr>
          <w:rFonts w:asciiTheme="minorHAnsi" w:eastAsia="Calibri" w:hAnsiTheme="minorHAnsi" w:cstheme="minorHAnsi"/>
          <w:sz w:val="22"/>
          <w:szCs w:val="22"/>
          <w:lang w:eastAsia="en-US"/>
        </w:rPr>
        <w:t>opisany w kategorii efektów uczenia się w kontekście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35DAE" w:rsidRPr="00441D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późniejszej walidacji, a tym samym przygotowany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</w:t>
      </w:r>
      <w:r w:rsidR="00D35DAE" w:rsidRPr="00441D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zgłoszenia do Zintegrowanego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35DAE" w:rsidRPr="00441DB5">
        <w:rPr>
          <w:rFonts w:asciiTheme="minorHAnsi" w:eastAsia="Calibri" w:hAnsiTheme="minorHAnsi" w:cstheme="minorHAnsi"/>
          <w:sz w:val="22"/>
          <w:szCs w:val="22"/>
          <w:lang w:eastAsia="en-US"/>
        </w:rPr>
        <w:t>Systemu Kwalifikacji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53AE7942" w14:textId="190CD004" w:rsidR="001A6008" w:rsidRDefault="008504B5" w:rsidP="001A6008">
      <w:pPr>
        <w:pStyle w:val="Akapitzlist"/>
        <w:numPr>
          <w:ilvl w:val="0"/>
          <w:numId w:val="31"/>
        </w:numPr>
        <w:tabs>
          <w:tab w:val="left" w:pos="284"/>
        </w:tabs>
        <w:spacing w:before="120" w:after="120" w:line="288" w:lineRule="auto"/>
        <w:ind w:left="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D4CEA">
        <w:rPr>
          <w:rFonts w:asciiTheme="minorHAnsi" w:eastAsia="Calibri" w:hAnsiTheme="minorHAnsi" w:cstheme="minorHAnsi"/>
          <w:sz w:val="22"/>
          <w:szCs w:val="22"/>
          <w:lang w:eastAsia="en-US"/>
        </w:rPr>
        <w:t>wsparci</w:t>
      </w:r>
      <w:r w:rsidR="0079368B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1D4CE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opracowani</w:t>
      </w:r>
      <w:r w:rsidR="001D4CEA" w:rsidRPr="001D4CEA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Pr="001D4CE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założeń</w:t>
      </w:r>
      <w:r w:rsidR="001D4CEA" w:rsidRPr="001D4CEA">
        <w:rPr>
          <w:rFonts w:asciiTheme="minorHAnsi" w:eastAsia="Calibri" w:hAnsiTheme="minorHAnsi" w:cstheme="minorHAnsi"/>
          <w:sz w:val="22"/>
          <w:szCs w:val="22"/>
          <w:lang w:eastAsia="en-US"/>
        </w:rPr>
        <w:t>/wskazówek</w:t>
      </w:r>
      <w:r w:rsidRPr="001D4CE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walidacji kwalifikacji</w:t>
      </w:r>
      <w:r w:rsidR="001D4CEA" w:rsidRPr="001D4CEA">
        <w:rPr>
          <w:rFonts w:asciiTheme="minorHAnsi" w:eastAsia="Calibri" w:hAnsiTheme="minorHAnsi" w:cstheme="minorHAnsi"/>
          <w:sz w:val="22"/>
          <w:szCs w:val="22"/>
          <w:lang w:eastAsia="en-US"/>
        </w:rPr>
        <w:t>, która będzie prowadzona w oparciu o czteroelementowy proces walidacji zgodnie z Zaleceniem Rady Europy z 20 grudnia 2012 roku</w:t>
      </w:r>
      <w:r w:rsidR="001D4CEA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9648F8A" w14:textId="504A7670" w:rsidR="001A6008" w:rsidRPr="001A6008" w:rsidRDefault="001A6008" w:rsidP="001A6008">
      <w:pPr>
        <w:tabs>
          <w:tab w:val="left" w:pos="284"/>
        </w:tabs>
        <w:spacing w:before="120" w:after="120" w:line="288" w:lineRule="auto"/>
        <w:ind w:left="77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A6008">
        <w:rPr>
          <w:rFonts w:asciiTheme="minorHAnsi" w:eastAsia="Calibri" w:hAnsiTheme="minorHAnsi" w:cstheme="minorHAnsi"/>
          <w:sz w:val="22"/>
          <w:szCs w:val="22"/>
          <w:lang w:eastAsia="en-US"/>
        </w:rPr>
        <w:t>Zaplanowano zaangażowanie na poziomie 50 godzin podczas całego zadania 1.</w:t>
      </w:r>
    </w:p>
    <w:p w14:paraId="6B0CF254" w14:textId="1B94DFEE" w:rsidR="001A6008" w:rsidRDefault="001A6008" w:rsidP="001A6008">
      <w:pPr>
        <w:pStyle w:val="Akapitzlist"/>
        <w:numPr>
          <w:ilvl w:val="0"/>
          <w:numId w:val="36"/>
        </w:num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zadania 3 </w:t>
      </w:r>
      <w:r w:rsidR="007936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metodyk będzie odpowiedzialny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m. in.</w:t>
      </w:r>
      <w:r w:rsidR="007936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22849589" w14:textId="395F62F6" w:rsidR="001A6008" w:rsidRDefault="001A6008" w:rsidP="001A6008">
      <w:pPr>
        <w:pStyle w:val="Akapitzlist"/>
        <w:numPr>
          <w:ilvl w:val="0"/>
          <w:numId w:val="37"/>
        </w:numPr>
        <w:tabs>
          <w:tab w:val="left" w:pos="284"/>
        </w:tabs>
        <w:spacing w:before="120" w:after="120" w:line="288" w:lineRule="auto"/>
        <w:ind w:left="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wsparci</w:t>
      </w:r>
      <w:r w:rsidR="0079368B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aktualizacji metodyki opisu kwalifikacji w oparciu o wyniki pilotażu;</w:t>
      </w:r>
    </w:p>
    <w:p w14:paraId="66A9BF8A" w14:textId="70C6045B" w:rsidR="001A6008" w:rsidRDefault="001A6008" w:rsidP="001A6008">
      <w:pPr>
        <w:pStyle w:val="Akapitzlist"/>
        <w:numPr>
          <w:ilvl w:val="0"/>
          <w:numId w:val="37"/>
        </w:numPr>
        <w:tabs>
          <w:tab w:val="left" w:pos="284"/>
        </w:tabs>
        <w:spacing w:before="120" w:after="120" w:line="288" w:lineRule="auto"/>
        <w:ind w:left="113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przygotowani</w:t>
      </w:r>
      <w:r w:rsidR="0079368B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opisu kwalifikacji wraz z pełną dokumentacj</w:t>
      </w:r>
      <w:r w:rsidR="00D027A9">
        <w:rPr>
          <w:rFonts w:asciiTheme="minorHAnsi" w:eastAsia="Calibri" w:hAnsiTheme="minorHAnsi" w:cstheme="minorHAnsi"/>
          <w:sz w:val="22"/>
          <w:szCs w:val="22"/>
          <w:lang w:eastAsia="en-US"/>
        </w:rPr>
        <w:t>ą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zgłoszenia jej do ZSK.  </w:t>
      </w:r>
    </w:p>
    <w:p w14:paraId="3ECA604E" w14:textId="79ECDEF4" w:rsidR="001A6008" w:rsidRPr="001A6008" w:rsidRDefault="001A6008" w:rsidP="001A6008">
      <w:pPr>
        <w:tabs>
          <w:tab w:val="left" w:pos="284"/>
        </w:tabs>
        <w:spacing w:before="120" w:after="120" w:line="288" w:lineRule="auto"/>
        <w:ind w:left="77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A60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Zaplanowano zaangażowanie na poziomie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1A60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0 godzin podczas całego zadania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3.</w:t>
      </w:r>
    </w:p>
    <w:p w14:paraId="6656B51F" w14:textId="628DD344" w:rsidR="00441DB5" w:rsidRDefault="00637100" w:rsidP="00637100">
      <w:pPr>
        <w:pStyle w:val="Nagwek2"/>
        <w:rPr>
          <w:rFonts w:eastAsia="Calibri"/>
          <w:lang w:eastAsia="en-US"/>
        </w:rPr>
      </w:pPr>
      <w:r>
        <w:rPr>
          <w:rFonts w:eastAsia="Calibri"/>
          <w:lang w:eastAsia="en-US"/>
        </w:rPr>
        <w:t>Termin wykonania zamówienia</w:t>
      </w:r>
    </w:p>
    <w:p w14:paraId="441F0D78" w14:textId="0D5138DF" w:rsidR="0099526A" w:rsidRDefault="00637100" w:rsidP="00637100">
      <w:pPr>
        <w:tabs>
          <w:tab w:val="left" w:pos="284"/>
        </w:tabs>
        <w:spacing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37100">
        <w:rPr>
          <w:rFonts w:asciiTheme="minorHAnsi" w:eastAsia="Calibri" w:hAnsiTheme="minorHAnsi" w:cstheme="minorHAnsi"/>
          <w:sz w:val="22"/>
          <w:szCs w:val="22"/>
          <w:lang w:eastAsia="en-US"/>
        </w:rPr>
        <w:t>Usługa będzie realizowana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9526A">
        <w:rPr>
          <w:rFonts w:asciiTheme="minorHAnsi" w:eastAsia="Calibri" w:hAnsiTheme="minorHAnsi" w:cstheme="minorHAnsi"/>
          <w:sz w:val="22"/>
          <w:szCs w:val="22"/>
          <w:lang w:eastAsia="en-US"/>
        </w:rPr>
        <w:t>w dwóch etapach odpowiadających realizacji zadań w projekcie:</w:t>
      </w:r>
    </w:p>
    <w:p w14:paraId="2883832C" w14:textId="77777777" w:rsidR="0099526A" w:rsidRDefault="0099526A" w:rsidP="0099526A">
      <w:pPr>
        <w:pStyle w:val="Akapitzlist"/>
        <w:numPr>
          <w:ilvl w:val="0"/>
          <w:numId w:val="38"/>
        </w:numPr>
        <w:tabs>
          <w:tab w:val="left" w:pos="284"/>
        </w:tabs>
        <w:spacing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etap 1 (zadanie 1) - </w:t>
      </w:r>
      <w:r w:rsidR="00637100" w:rsidRPr="0099526A">
        <w:rPr>
          <w:rFonts w:asciiTheme="minorHAnsi" w:eastAsia="Calibri" w:hAnsiTheme="minorHAnsi" w:cstheme="minorHAnsi"/>
          <w:sz w:val="22"/>
          <w:szCs w:val="22"/>
          <w:lang w:eastAsia="en-US"/>
        </w:rPr>
        <w:t>od momentu podpisania umowy do 31 stycznia 2022 r.</w:t>
      </w:r>
      <w:r w:rsidR="005166FE" w:rsidRPr="009952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wymiarze 50 godzin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16DABB81" w14:textId="0D8047B3" w:rsidR="00637100" w:rsidRPr="0099526A" w:rsidRDefault="0099526A" w:rsidP="0099526A">
      <w:pPr>
        <w:pStyle w:val="Akapitzlist"/>
        <w:numPr>
          <w:ilvl w:val="0"/>
          <w:numId w:val="38"/>
        </w:numPr>
        <w:tabs>
          <w:tab w:val="left" w:pos="284"/>
        </w:tabs>
        <w:spacing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etap 2 </w:t>
      </w:r>
      <w:r w:rsidR="004C23D4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zadanie 3) – od </w:t>
      </w:r>
      <w:r w:rsidR="00637100" w:rsidRPr="009952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C23D4">
        <w:rPr>
          <w:rFonts w:asciiTheme="minorHAnsi" w:eastAsia="Calibri" w:hAnsiTheme="minorHAnsi" w:cstheme="minorHAnsi"/>
          <w:sz w:val="22"/>
          <w:szCs w:val="22"/>
          <w:lang w:eastAsia="en-US"/>
        </w:rPr>
        <w:t>czerwca 2023 do listopada 2023 w wymiarze 30 godzin.</w:t>
      </w:r>
    </w:p>
    <w:p w14:paraId="73417C1D" w14:textId="176C3C22" w:rsidR="0055615D" w:rsidRPr="0055615D" w:rsidRDefault="0055615D" w:rsidP="005166FE">
      <w:pPr>
        <w:pStyle w:val="Nagwek2"/>
        <w:rPr>
          <w:lang w:eastAsia="en-US"/>
        </w:rPr>
      </w:pPr>
      <w:r w:rsidRPr="0055615D">
        <w:rPr>
          <w:lang w:eastAsia="en-US"/>
        </w:rPr>
        <w:lastRenderedPageBreak/>
        <w:t>Dodatkowe informacje</w:t>
      </w:r>
    </w:p>
    <w:p w14:paraId="324350F5" w14:textId="699A83B7" w:rsidR="0055615D" w:rsidRPr="0055615D" w:rsidRDefault="0055615D" w:rsidP="0055615D">
      <w:pPr>
        <w:numPr>
          <w:ilvl w:val="0"/>
          <w:numId w:val="24"/>
        </w:numPr>
        <w:spacing w:before="120" w:after="120" w:line="288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5615D">
        <w:rPr>
          <w:rFonts w:asciiTheme="minorHAnsi" w:eastAsia="Arial Unicode MS" w:hAnsiTheme="minorHAnsi" w:cstheme="minorHAnsi"/>
          <w:sz w:val="22"/>
          <w:szCs w:val="22"/>
          <w:bdr w:val="nil"/>
        </w:rPr>
        <w:t>Wycena powinna być przygotowana według formularza stanowiącego załącznik nr 1</w:t>
      </w:r>
      <w:r w:rsidRPr="0055615D">
        <w:rPr>
          <w:rFonts w:asciiTheme="minorHAnsi" w:hAnsiTheme="minorHAnsi" w:cstheme="minorHAnsi"/>
          <w:sz w:val="22"/>
          <w:szCs w:val="22"/>
        </w:rPr>
        <w:t xml:space="preserve"> do niniejszego </w:t>
      </w:r>
      <w:r w:rsidR="005166FE">
        <w:rPr>
          <w:rFonts w:asciiTheme="minorHAnsi" w:hAnsiTheme="minorHAnsi" w:cstheme="minorHAnsi"/>
          <w:sz w:val="22"/>
          <w:szCs w:val="22"/>
        </w:rPr>
        <w:t>zapytania</w:t>
      </w:r>
      <w:r w:rsidRPr="0055615D">
        <w:rPr>
          <w:rFonts w:asciiTheme="minorHAnsi" w:hAnsiTheme="minorHAnsi" w:cstheme="minorHAnsi"/>
          <w:sz w:val="22"/>
          <w:szCs w:val="22"/>
        </w:rPr>
        <w:t xml:space="preserve">. Złożona oferta powinna </w:t>
      </w:r>
      <w:bookmarkStart w:id="1" w:name="_GoBack"/>
      <w:bookmarkEnd w:id="1"/>
      <w:r w:rsidRPr="0055615D">
        <w:rPr>
          <w:rFonts w:asciiTheme="minorHAnsi" w:hAnsiTheme="minorHAnsi" w:cstheme="minorHAnsi"/>
          <w:sz w:val="22"/>
          <w:szCs w:val="22"/>
        </w:rPr>
        <w:t>być wyrażona w PLN, jak również uwzględniać wszystkie koszty związane z realizacją usługi.</w:t>
      </w:r>
    </w:p>
    <w:p w14:paraId="5B859A8C" w14:textId="77777777" w:rsidR="0055615D" w:rsidRPr="0055615D" w:rsidRDefault="0055615D" w:rsidP="0055615D">
      <w:pPr>
        <w:numPr>
          <w:ilvl w:val="0"/>
          <w:numId w:val="24"/>
        </w:numPr>
        <w:spacing w:before="120" w:after="120" w:line="288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55615D">
        <w:rPr>
          <w:rFonts w:asciiTheme="minorHAnsi" w:hAnsiTheme="minorHAnsi" w:cstheme="minorHAnsi"/>
          <w:b/>
          <w:bCs/>
          <w:sz w:val="22"/>
          <w:szCs w:val="22"/>
        </w:rPr>
        <w:t>Miejsce i termin złożenia wyceny:</w:t>
      </w:r>
    </w:p>
    <w:p w14:paraId="2F86DB01" w14:textId="38167D51" w:rsidR="0055615D" w:rsidRPr="0055615D" w:rsidRDefault="0055615D" w:rsidP="0055615D">
      <w:pPr>
        <w:spacing w:before="120" w:after="120" w:line="288" w:lineRule="auto"/>
        <w:ind w:left="360"/>
        <w:contextualSpacing/>
        <w:rPr>
          <w:rFonts w:asciiTheme="minorHAnsi" w:eastAsia="Arial Unicode MS" w:hAnsiTheme="minorHAnsi" w:cstheme="minorHAnsi"/>
          <w:sz w:val="22"/>
          <w:szCs w:val="22"/>
          <w:bdr w:val="nil"/>
          <w:lang w:eastAsia="en-US"/>
        </w:rPr>
      </w:pPr>
      <w:r w:rsidRPr="0055615D">
        <w:rPr>
          <w:rFonts w:asciiTheme="minorHAnsi" w:hAnsiTheme="minorHAnsi" w:cstheme="minorHAnsi"/>
          <w:color w:val="000000"/>
          <w:sz w:val="22"/>
          <w:szCs w:val="22"/>
        </w:rPr>
        <w:t xml:space="preserve">Podpisany formularz </w:t>
      </w:r>
      <w:r w:rsidR="008D1ADD">
        <w:rPr>
          <w:rFonts w:asciiTheme="minorHAnsi" w:hAnsiTheme="minorHAnsi" w:cstheme="minorHAnsi"/>
          <w:color w:val="000000"/>
          <w:sz w:val="22"/>
          <w:szCs w:val="22"/>
        </w:rPr>
        <w:t xml:space="preserve">szacunkowej wyceny </w:t>
      </w:r>
      <w:r w:rsidRPr="0055615D">
        <w:rPr>
          <w:rFonts w:asciiTheme="minorHAnsi" w:hAnsiTheme="minorHAnsi" w:cstheme="minorHAnsi"/>
          <w:color w:val="000000"/>
          <w:sz w:val="22"/>
          <w:szCs w:val="22"/>
        </w:rPr>
        <w:t>prosimy przesłać drogą elektroniczną w formacie PDF oraz WORD na adres e-mail</w:t>
      </w:r>
      <w:r w:rsidR="005166FE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="00810244" w:rsidRPr="00F24E85">
          <w:rPr>
            <w:rStyle w:val="Hipercze"/>
            <w:rFonts w:asciiTheme="minorHAnsi" w:hAnsiTheme="minorHAnsi" w:cstheme="minorHAnsi"/>
            <w:sz w:val="22"/>
            <w:szCs w:val="22"/>
          </w:rPr>
          <w:t>KKrysik@pfron.org.pl</w:t>
        </w:r>
      </w:hyperlink>
      <w:r w:rsidR="005166FE">
        <w:rPr>
          <w:rFonts w:asciiTheme="minorHAnsi" w:hAnsiTheme="minorHAnsi" w:cstheme="minorHAnsi"/>
          <w:sz w:val="22"/>
          <w:szCs w:val="22"/>
        </w:rPr>
        <w:t xml:space="preserve"> </w:t>
      </w:r>
      <w:r w:rsidRPr="0055615D">
        <w:rPr>
          <w:rFonts w:asciiTheme="minorHAnsi" w:hAnsiTheme="minorHAnsi" w:cstheme="minorHAnsi"/>
          <w:color w:val="000000"/>
          <w:sz w:val="22"/>
          <w:szCs w:val="22"/>
        </w:rPr>
        <w:t xml:space="preserve">do dnia </w:t>
      </w:r>
      <w:r w:rsidR="005E2A8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14 lipca </w:t>
      </w:r>
      <w:r w:rsidR="005166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2021</w:t>
      </w:r>
      <w:r w:rsidRPr="005561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 do godziny </w:t>
      </w:r>
      <w:r w:rsidR="005E2A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16.00</w:t>
      </w:r>
    </w:p>
    <w:p w14:paraId="638C8FA6" w14:textId="60A22E7F" w:rsidR="0055615D" w:rsidRPr="0055615D" w:rsidRDefault="0055615D" w:rsidP="0055615D">
      <w:pPr>
        <w:numPr>
          <w:ilvl w:val="0"/>
          <w:numId w:val="24"/>
        </w:numPr>
        <w:spacing w:before="120" w:after="120" w:line="288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5615D">
        <w:rPr>
          <w:rFonts w:asciiTheme="minorHAnsi" w:hAnsiTheme="minorHAnsi" w:cstheme="minorHAnsi"/>
          <w:sz w:val="22"/>
          <w:szCs w:val="22"/>
        </w:rPr>
        <w:t xml:space="preserve">Przedstawiona przez Państwa </w:t>
      </w:r>
      <w:r w:rsidR="00996AE5">
        <w:rPr>
          <w:rFonts w:asciiTheme="minorHAnsi" w:hAnsiTheme="minorHAnsi" w:cstheme="minorHAnsi"/>
          <w:sz w:val="22"/>
          <w:szCs w:val="22"/>
        </w:rPr>
        <w:t xml:space="preserve">szacunkowa wycena realizacji usługi </w:t>
      </w:r>
      <w:r w:rsidRPr="0055615D">
        <w:rPr>
          <w:rFonts w:asciiTheme="minorHAnsi" w:hAnsiTheme="minorHAnsi" w:cstheme="minorHAnsi"/>
          <w:sz w:val="22"/>
          <w:szCs w:val="22"/>
        </w:rPr>
        <w:t>nie będzie stanowić podstawy do roszczeń dotyczących udzielenia zamówienia lub jego części, zawarcia i realizacji umowy.</w:t>
      </w:r>
    </w:p>
    <w:p w14:paraId="226FCECA" w14:textId="6B7C09C1" w:rsidR="0055615D" w:rsidRPr="0055615D" w:rsidRDefault="0055615D" w:rsidP="0055615D">
      <w:pPr>
        <w:numPr>
          <w:ilvl w:val="0"/>
          <w:numId w:val="24"/>
        </w:numPr>
        <w:spacing w:before="120" w:after="120" w:line="288" w:lineRule="auto"/>
        <w:contextualSpacing/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</w:pPr>
      <w:r w:rsidRPr="0055615D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Niniejsze Zapytanie </w:t>
      </w:r>
      <w:r w:rsidR="00996AE5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o szacunkową wycenę </w:t>
      </w:r>
      <w:r w:rsidRPr="0055615D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nie stanowi także Zapytania ofertowego ani ogłoszenia w rozumieniu ustawy z dnia 11 września 2019 r. Prawo Zamówień Publicznych (Dz. U. z 2019 r. poz. 2019 z </w:t>
      </w:r>
      <w:proofErr w:type="spellStart"/>
      <w:r w:rsidRPr="0055615D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późn</w:t>
      </w:r>
      <w:proofErr w:type="spellEnd"/>
      <w:r w:rsidRPr="0055615D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. zm.). Prowadzone jest tylko w celu dokonania właściwego określenia wartości docelowego zamówienia zgodnie z art. 36 cyt. ustawy.</w:t>
      </w:r>
    </w:p>
    <w:p w14:paraId="365CDC0C" w14:textId="77777777" w:rsidR="0055615D" w:rsidRPr="0055615D" w:rsidRDefault="0055615D" w:rsidP="0055615D">
      <w:pPr>
        <w:numPr>
          <w:ilvl w:val="0"/>
          <w:numId w:val="24"/>
        </w:numPr>
        <w:spacing w:before="120" w:after="120" w:line="288" w:lineRule="auto"/>
        <w:contextualSpacing/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</w:pPr>
      <w:r w:rsidRPr="0055615D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PFRON może unieważnić Zapytanie na każdym etapie bez podania przyczyn. </w:t>
      </w:r>
      <w:r w:rsidRPr="0055615D"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  <w:t>W przypadku unieważnienia Zapytania PFRON nie ponosi kosztów postępowania.</w:t>
      </w:r>
    </w:p>
    <w:p w14:paraId="237288D6" w14:textId="77777777" w:rsidR="0055615D" w:rsidRPr="0055615D" w:rsidRDefault="0055615D" w:rsidP="0055615D">
      <w:pPr>
        <w:numPr>
          <w:ilvl w:val="0"/>
          <w:numId w:val="24"/>
        </w:numPr>
        <w:spacing w:before="120" w:after="120" w:line="288" w:lineRule="auto"/>
        <w:contextualSpacing/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</w:pPr>
      <w:r w:rsidRPr="0055615D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Zamawiający zastrzega sobie prawo do prowadzenia korespondencji celem doprecyzowania/wyjaśnienia treści złożonych wycen.</w:t>
      </w:r>
    </w:p>
    <w:p w14:paraId="7BF8305D" w14:textId="1551A8C2" w:rsidR="0055615D" w:rsidRPr="0055615D" w:rsidRDefault="0055615D" w:rsidP="0055615D">
      <w:pPr>
        <w:numPr>
          <w:ilvl w:val="0"/>
          <w:numId w:val="24"/>
        </w:numPr>
        <w:spacing w:before="120" w:after="360" w:line="288" w:lineRule="auto"/>
        <w:ind w:left="357" w:hanging="357"/>
        <w:contextualSpacing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55615D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W przypadku pytań </w:t>
      </w:r>
      <w:r w:rsidR="00D027A9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warunkujących </w:t>
      </w:r>
      <w:r w:rsidRPr="0055615D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przygotowan</w:t>
      </w:r>
      <w:r w:rsidR="005166FE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ie</w:t>
      </w:r>
      <w:r w:rsidRPr="0055615D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 przez Wykonawcę </w:t>
      </w:r>
      <w:r w:rsidR="00996AE5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wycen</w:t>
      </w:r>
      <w:r w:rsidR="00D027A9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y</w:t>
      </w:r>
      <w:r w:rsidR="005166FE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 </w:t>
      </w:r>
      <w:r w:rsidRPr="0055615D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prosimy o przekazanie zapytania/zapytań na adresy poczty elektronicznej wskazane w zap</w:t>
      </w:r>
      <w:r w:rsidR="005166FE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ytaniu</w:t>
      </w:r>
      <w:r w:rsidRPr="0055615D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 (mailu). </w:t>
      </w:r>
    </w:p>
    <w:p w14:paraId="7B644995" w14:textId="51FA4B5A" w:rsidR="0055615D" w:rsidRPr="0055615D" w:rsidRDefault="0055615D" w:rsidP="005166FE">
      <w:pPr>
        <w:pStyle w:val="Nagwek2"/>
        <w:rPr>
          <w:lang w:eastAsia="en-US"/>
        </w:rPr>
      </w:pPr>
      <w:r w:rsidRPr="0055615D">
        <w:rPr>
          <w:lang w:eastAsia="en-US"/>
        </w:rPr>
        <w:t>Informacje o przetwarzaniu danych osobowych przez Państwowy Fundusz Rehabilitacji Osób Niepełnosprawnych</w:t>
      </w:r>
    </w:p>
    <w:p w14:paraId="5167C540" w14:textId="77777777" w:rsidR="0055615D" w:rsidRPr="0055615D" w:rsidRDefault="0055615D" w:rsidP="0055615D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Tożsamość administratora</w:t>
      </w:r>
    </w:p>
    <w:p w14:paraId="1507064A" w14:textId="77777777" w:rsidR="0055615D" w:rsidRPr="0055615D" w:rsidRDefault="0055615D" w:rsidP="0055615D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>Administratorem Państwa danych osobowych jest Państwowy Fundusz Rehabilitacji Osób Niepełnosprawnych (PFRON) z siedzibą w Warszawie (00-828), przy al. Jana Pawła II 13.</w:t>
      </w:r>
    </w:p>
    <w:p w14:paraId="4988F6C9" w14:textId="77777777" w:rsidR="0055615D" w:rsidRPr="0055615D" w:rsidRDefault="0055615D" w:rsidP="0055615D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Dane kontaktowe administratora</w:t>
      </w:r>
    </w:p>
    <w:p w14:paraId="267055D0" w14:textId="77777777" w:rsidR="0055615D" w:rsidRPr="0055615D" w:rsidRDefault="0055615D" w:rsidP="0055615D">
      <w:pPr>
        <w:spacing w:after="24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 administratorem można skontaktować się poprzez adres e-mail: </w:t>
      </w:r>
      <w:hyperlink r:id="rId9" w:history="1">
        <w:r w:rsidRPr="0055615D">
          <w:rPr>
            <w:rFonts w:asciiTheme="minorHAnsi" w:eastAsiaTheme="minorHAnsi" w:hAnsiTheme="minorHAnsi" w:cstheme="minorBidi"/>
            <w:sz w:val="22"/>
            <w:szCs w:val="22"/>
            <w:u w:val="single"/>
            <w:lang w:eastAsia="en-US"/>
          </w:rPr>
          <w:t>kancelaria@pfron.org.pl</w:t>
        </w:r>
      </w:hyperlink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>, telefonicznie pod numerem +48 22 50 55 500 lub pisemnie na adres siedziby administratora.</w:t>
      </w:r>
    </w:p>
    <w:p w14:paraId="3E98C968" w14:textId="77777777" w:rsidR="0055615D" w:rsidRPr="0055615D" w:rsidRDefault="0055615D" w:rsidP="0055615D">
      <w:pPr>
        <w:spacing w:before="24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Dane kontaktowe Inspektora Ochrony Danych</w:t>
      </w:r>
    </w:p>
    <w:p w14:paraId="06736125" w14:textId="77777777" w:rsidR="0055615D" w:rsidRPr="0055615D" w:rsidRDefault="0055615D" w:rsidP="0055615D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Administrator wyznaczył inspektora ochrony danych, z którym można skontaktować się poprzez </w:t>
      </w: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e-mail: </w:t>
      </w:r>
      <w:hyperlink r:id="rId10" w:history="1">
        <w:r w:rsidRPr="0055615D">
          <w:rPr>
            <w:rFonts w:asciiTheme="minorHAnsi" w:eastAsiaTheme="minorHAnsi" w:hAnsiTheme="minorHAnsi" w:cstheme="minorBidi"/>
            <w:sz w:val="22"/>
            <w:szCs w:val="22"/>
            <w:u w:val="single"/>
            <w:lang w:eastAsia="en-US"/>
          </w:rPr>
          <w:t>iod@pfron.org.pl</w:t>
        </w:r>
      </w:hyperlink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we wszystkich sprawach dotyczących przetwarzania danych osobowych oraz korzystania z praw związanych z przetwarzaniem.</w:t>
      </w:r>
    </w:p>
    <w:p w14:paraId="13626B10" w14:textId="77777777" w:rsidR="0055615D" w:rsidRPr="0055615D" w:rsidRDefault="0055615D" w:rsidP="0055615D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Cele przetwarzania</w:t>
      </w:r>
    </w:p>
    <w:p w14:paraId="41B1F524" w14:textId="20463B2B" w:rsidR="0055615D" w:rsidRPr="0055615D" w:rsidRDefault="0055615D" w:rsidP="008646E8">
      <w:pPr>
        <w:spacing w:line="259" w:lineRule="auto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Celem przetwarzania danych osobowych jest</w:t>
      </w: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przeprowadzenie zapytania </w:t>
      </w:r>
      <w:bookmarkStart w:id="2" w:name="_Hlk76470399"/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 </w:t>
      </w:r>
      <w:r w:rsidR="00996AE5">
        <w:rPr>
          <w:rFonts w:asciiTheme="minorHAnsi" w:eastAsiaTheme="minorHAnsi" w:hAnsiTheme="minorHAnsi" w:cstheme="minorBidi"/>
          <w:sz w:val="22"/>
          <w:szCs w:val="22"/>
          <w:lang w:eastAsia="en-US"/>
        </w:rPr>
        <w:t>szacunkową wy</w:t>
      </w:r>
      <w:r w:rsidR="008646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cenę </w:t>
      </w:r>
      <w:r w:rsidR="008646E8" w:rsidRPr="008646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świadczenia usług metodyka ds. kompetencji </w:t>
      </w:r>
      <w:bookmarkEnd w:id="2"/>
      <w:r w:rsidR="008646E8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w ramach projektu</w:t>
      </w:r>
      <w:r w:rsidRPr="0055615D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„Trening orientacji przestrzennej dla osób niewidomych i słabowidzących (TOPON)”.</w:t>
      </w:r>
    </w:p>
    <w:p w14:paraId="631645FC" w14:textId="77777777" w:rsidR="0055615D" w:rsidRPr="0055615D" w:rsidRDefault="0055615D" w:rsidP="0055615D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Podstawa prawna przetwarzania</w:t>
      </w:r>
    </w:p>
    <w:p w14:paraId="6887C191" w14:textId="77777777" w:rsidR="0055615D" w:rsidRPr="0055615D" w:rsidRDefault="0055615D" w:rsidP="0055615D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Podstawą prawną przetwarzania Państwa danych osobowych jest art. 6 ust. 1 lit. c RODO (realizacja przez administratora obowiązku prawnego). </w:t>
      </w:r>
    </w:p>
    <w:p w14:paraId="3B19BC88" w14:textId="77777777" w:rsidR="0055615D" w:rsidRPr="0055615D" w:rsidRDefault="0055615D" w:rsidP="0055615D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Źródło danych osobowych</w:t>
      </w:r>
    </w:p>
    <w:p w14:paraId="6562739D" w14:textId="77777777" w:rsidR="0055615D" w:rsidRPr="0055615D" w:rsidRDefault="0055615D" w:rsidP="0055615D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Administrator może pozyskiwać dane osobowe od podmiotu składającego ofertę w przypadku danych pracowników i innych przedstawicieli Wykonawcy.</w:t>
      </w:r>
    </w:p>
    <w:p w14:paraId="0CFA2F72" w14:textId="77777777" w:rsidR="0055615D" w:rsidRPr="0055615D" w:rsidRDefault="0055615D" w:rsidP="0055615D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Kategorie danych osobowych</w:t>
      </w:r>
    </w:p>
    <w:p w14:paraId="74FAE0FB" w14:textId="57DC77FD" w:rsidR="0055615D" w:rsidRPr="0055615D" w:rsidRDefault="0055615D" w:rsidP="0091373D">
      <w:pPr>
        <w:spacing w:line="276" w:lineRule="auto"/>
        <w:outlineLvl w:val="1"/>
        <w:rPr>
          <w:rFonts w:ascii="Calibri" w:hAnsi="Calibri"/>
          <w:sz w:val="22"/>
          <w:szCs w:val="22"/>
          <w:lang w:eastAsia="en-US"/>
        </w:rPr>
      </w:pPr>
      <w:r w:rsidRPr="0055615D">
        <w:rPr>
          <w:rFonts w:ascii="Calibri" w:hAnsi="Calibri"/>
          <w:sz w:val="22"/>
          <w:szCs w:val="22"/>
          <w:lang w:eastAsia="en-US"/>
        </w:rPr>
        <w:t>Administrator przetwarza dane osobowe zwykłe: imię, nazwisko, adres poczty elektronicznej, numer telefonu, stanowisko oraz inne dane podane przez Wykonawcę w związku z uczestniczeniem w zapytaniu</w:t>
      </w:r>
      <w:r w:rsidR="00996AE5" w:rsidRPr="00996AE5">
        <w:rPr>
          <w:rFonts w:ascii="Calibri" w:hAnsi="Calibri"/>
          <w:sz w:val="22"/>
          <w:szCs w:val="22"/>
          <w:lang w:eastAsia="en-US"/>
        </w:rPr>
        <w:t xml:space="preserve"> o szacunkową wycenę świadczenia usług metodyka ds. kompetencji</w:t>
      </w:r>
      <w:r w:rsidRPr="0055615D">
        <w:rPr>
          <w:rFonts w:ascii="Calibri" w:hAnsi="Calibri"/>
          <w:sz w:val="22"/>
          <w:szCs w:val="22"/>
          <w:lang w:eastAsia="en-US"/>
        </w:rPr>
        <w:t>.</w:t>
      </w:r>
    </w:p>
    <w:p w14:paraId="579602B4" w14:textId="77777777" w:rsidR="0055615D" w:rsidRPr="0055615D" w:rsidRDefault="0055615D" w:rsidP="0055615D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Okres, przez który dane będą przechowywane</w:t>
      </w:r>
    </w:p>
    <w:p w14:paraId="30F2A79B" w14:textId="77777777" w:rsidR="0055615D" w:rsidRPr="0055615D" w:rsidRDefault="0055615D" w:rsidP="0055615D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>Państwa dane osobowe będą przetwarzane zgodnie z zasadami określonymi w Programie Operacyjnym Wiedza Edukacja Rozwój 2014 – 2020.</w:t>
      </w:r>
    </w:p>
    <w:p w14:paraId="6814B495" w14:textId="77777777" w:rsidR="0055615D" w:rsidRPr="0055615D" w:rsidRDefault="0055615D" w:rsidP="0055615D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Podmioty, którym będą udostępniane dane osobowe</w:t>
      </w:r>
    </w:p>
    <w:p w14:paraId="7D6098B5" w14:textId="77777777" w:rsidR="0055615D" w:rsidRPr="0055615D" w:rsidRDefault="0055615D" w:rsidP="0055615D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>Dostęp do Państwa danych osobowych mogą mieć podmioty, z którymi Administrator współpracuje przy spełnianiu swoich zadań ustawowych, np. podmioty świadczące usługi utrzymania systemów informatycznych, w których przetwarzane są dane osobowe, podmioty świadczące usługi pocztowe</w:t>
      </w:r>
    </w:p>
    <w:p w14:paraId="7DCF5D1F" w14:textId="77777777" w:rsidR="0055615D" w:rsidRPr="0055615D" w:rsidRDefault="0055615D" w:rsidP="0055615D">
      <w:pPr>
        <w:spacing w:line="259" w:lineRule="auto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Państwa dane osobowe mogą być udostępniane przez PFRON podmiotom uprawnionym do ich otrzymania na mocy obowiązujących przepisów prawa, np. organom publicznym, stronom postępowania administracyjnego.</w:t>
      </w:r>
    </w:p>
    <w:p w14:paraId="17347AC1" w14:textId="77777777" w:rsidR="0055615D" w:rsidRPr="0055615D" w:rsidRDefault="0055615D" w:rsidP="0055615D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Prawa podmiotów danych</w:t>
      </w:r>
    </w:p>
    <w:p w14:paraId="535607C4" w14:textId="77777777" w:rsidR="0055615D" w:rsidRPr="0055615D" w:rsidRDefault="0055615D" w:rsidP="0055615D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>Przysługuje Państwu prawo:</w:t>
      </w:r>
    </w:p>
    <w:p w14:paraId="2674D940" w14:textId="77777777" w:rsidR="0055615D" w:rsidRPr="0055615D" w:rsidRDefault="0055615D" w:rsidP="0055615D">
      <w:pPr>
        <w:numPr>
          <w:ilvl w:val="0"/>
          <w:numId w:val="25"/>
        </w:numPr>
        <w:tabs>
          <w:tab w:val="left" w:pos="284"/>
        </w:tabs>
        <w:spacing w:after="160" w:line="27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55615D">
        <w:rPr>
          <w:rFonts w:ascii="Calibri" w:hAnsi="Calibri"/>
          <w:sz w:val="22"/>
          <w:szCs w:val="22"/>
          <w:lang w:eastAsia="en-US"/>
        </w:rPr>
        <w:t>na podstawie art. 15 RODO – prawo dostępu do danych osobowych i uzyskania ich kopii;</w:t>
      </w:r>
    </w:p>
    <w:p w14:paraId="6BBF2711" w14:textId="77777777" w:rsidR="0055615D" w:rsidRPr="0055615D" w:rsidRDefault="0055615D" w:rsidP="0055615D">
      <w:pPr>
        <w:numPr>
          <w:ilvl w:val="0"/>
          <w:numId w:val="25"/>
        </w:numPr>
        <w:tabs>
          <w:tab w:val="left" w:pos="284"/>
        </w:tabs>
        <w:spacing w:after="160" w:line="27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55615D">
        <w:rPr>
          <w:rFonts w:ascii="Calibri" w:hAnsi="Calibri"/>
          <w:sz w:val="22"/>
          <w:szCs w:val="22"/>
          <w:lang w:eastAsia="en-US"/>
        </w:rPr>
        <w:t>na podstawie art. 16 RODO – prawo do sprostowania i uzupełnienia danych osobowych;</w:t>
      </w:r>
    </w:p>
    <w:p w14:paraId="1F4AA792" w14:textId="77777777" w:rsidR="0055615D" w:rsidRPr="0055615D" w:rsidRDefault="0055615D" w:rsidP="0055615D">
      <w:pPr>
        <w:numPr>
          <w:ilvl w:val="0"/>
          <w:numId w:val="25"/>
        </w:numPr>
        <w:tabs>
          <w:tab w:val="left" w:pos="284"/>
        </w:tabs>
        <w:spacing w:after="160" w:line="276" w:lineRule="auto"/>
        <w:ind w:left="284" w:hanging="280"/>
        <w:contextualSpacing/>
        <w:rPr>
          <w:rFonts w:ascii="Calibri" w:hAnsi="Calibri"/>
          <w:sz w:val="22"/>
          <w:szCs w:val="22"/>
          <w:lang w:eastAsia="en-US"/>
        </w:rPr>
      </w:pPr>
      <w:r w:rsidRPr="0055615D">
        <w:rPr>
          <w:rFonts w:ascii="Calibri" w:hAnsi="Calibri"/>
          <w:sz w:val="22"/>
          <w:szCs w:val="22"/>
          <w:lang w:eastAsia="en-US"/>
        </w:rPr>
        <w:t>na podstawie art. 17 RODO – prawo do usunięcia danych osobowych;</w:t>
      </w:r>
    </w:p>
    <w:p w14:paraId="0E0B5134" w14:textId="77777777" w:rsidR="0055615D" w:rsidRPr="0055615D" w:rsidRDefault="0055615D" w:rsidP="0055615D">
      <w:pPr>
        <w:numPr>
          <w:ilvl w:val="0"/>
          <w:numId w:val="25"/>
        </w:numPr>
        <w:tabs>
          <w:tab w:val="left" w:pos="284"/>
        </w:tabs>
        <w:spacing w:line="276" w:lineRule="auto"/>
        <w:ind w:left="284" w:hanging="278"/>
        <w:contextualSpacing/>
        <w:rPr>
          <w:rFonts w:ascii="Calibri" w:hAnsi="Calibri"/>
          <w:sz w:val="22"/>
          <w:szCs w:val="22"/>
          <w:lang w:eastAsia="en-US"/>
        </w:rPr>
      </w:pPr>
      <w:r w:rsidRPr="0055615D">
        <w:rPr>
          <w:rFonts w:ascii="Calibri" w:hAnsi="Calibri"/>
          <w:sz w:val="22"/>
          <w:szCs w:val="22"/>
          <w:lang w:eastAsia="en-US"/>
        </w:rPr>
        <w:t>na podstawie art. 18 RODO – prawo żądania od administratora ograniczenia przetwarzania danych.</w:t>
      </w:r>
    </w:p>
    <w:p w14:paraId="6336DE1A" w14:textId="77777777" w:rsidR="0055615D" w:rsidRPr="0055615D" w:rsidRDefault="0055615D" w:rsidP="0055615D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Prawo wniesienia skargi do organu nadzorczego</w:t>
      </w:r>
    </w:p>
    <w:p w14:paraId="4AF37DB6" w14:textId="77777777" w:rsidR="0055615D" w:rsidRPr="0055615D" w:rsidRDefault="0055615D" w:rsidP="0055615D">
      <w:pPr>
        <w:spacing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7A2A8907" w14:textId="77777777" w:rsidR="0055615D" w:rsidRPr="0055615D" w:rsidRDefault="0055615D" w:rsidP="0055615D">
      <w:pPr>
        <w:spacing w:before="24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Informacja o dowolności lub obowiązku podania danych oraz o ewentualnych konsekwencjach niepodania danych</w:t>
      </w:r>
    </w:p>
    <w:p w14:paraId="4CD7D08C" w14:textId="77777777" w:rsidR="0055615D" w:rsidRPr="0055615D" w:rsidRDefault="0055615D" w:rsidP="0055615D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>Podanie danych osobowych jest dobrowolne, jednak stanowi warunek umożliwiający udział w zapytaniu dot. oszacowania wartości zamówienia.</w:t>
      </w:r>
    </w:p>
    <w:p w14:paraId="0E686035" w14:textId="77777777" w:rsidR="0055615D" w:rsidRPr="0055615D" w:rsidRDefault="0055615D" w:rsidP="0055615D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55615D">
        <w:rPr>
          <w:rFonts w:ascii="Calibri" w:hAnsi="Calibri"/>
          <w:b/>
          <w:bCs/>
          <w:sz w:val="22"/>
          <w:szCs w:val="22"/>
          <w:lang w:eastAsia="en-US"/>
        </w:rPr>
        <w:t>Informacja o zautomatyzowanym podejmowaniu decyzji</w:t>
      </w:r>
    </w:p>
    <w:p w14:paraId="553F8075" w14:textId="77777777" w:rsidR="0055615D" w:rsidRPr="0055615D" w:rsidRDefault="0055615D" w:rsidP="0055615D">
      <w:pPr>
        <w:spacing w:after="24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615D">
        <w:rPr>
          <w:rFonts w:asciiTheme="minorHAnsi" w:eastAsiaTheme="minorHAnsi" w:hAnsiTheme="minorHAnsi" w:cstheme="minorBidi"/>
          <w:sz w:val="22"/>
          <w:szCs w:val="22"/>
          <w:lang w:eastAsia="en-US"/>
        </w:rPr>
        <w:t>Decyzje podejmowane wobec Państwa przez administratora nie będą opierały się wyłącznie na zautomatyzowanym przetwarzaniu.</w:t>
      </w:r>
    </w:p>
    <w:p w14:paraId="002FF2FB" w14:textId="77777777" w:rsidR="0055615D" w:rsidRPr="0055615D" w:rsidRDefault="0055615D" w:rsidP="0055615D">
      <w:pPr>
        <w:spacing w:after="48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3DFC8EB" w14:textId="467D8033" w:rsidR="00CB7214" w:rsidRPr="002C47F6" w:rsidRDefault="00CB7214" w:rsidP="00CB037F">
      <w:pPr>
        <w:tabs>
          <w:tab w:val="left" w:pos="284"/>
        </w:tabs>
        <w:spacing w:before="120" w:after="120" w:line="288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sectPr w:rsidR="00CB7214" w:rsidRPr="002C47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B589" w16cex:dateUtc="2021-06-04T12:22:00Z"/>
  <w16cex:commentExtensible w16cex:durableId="2464B66A" w16cex:dateUtc="2021-06-04T12:25:00Z"/>
  <w16cex:commentExtensible w16cex:durableId="2464BFC4" w16cex:dateUtc="2021-06-04T13:05:00Z"/>
  <w16cex:commentExtensible w16cex:durableId="2464C094" w16cex:dateUtc="2021-06-04T13:09:00Z"/>
  <w16cex:commentExtensible w16cex:durableId="2464C254" w16cex:dateUtc="2021-06-04T13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EB1E8" w14:textId="77777777" w:rsidR="00D32338" w:rsidRDefault="00D32338" w:rsidP="002C47F6">
      <w:r>
        <w:separator/>
      </w:r>
    </w:p>
  </w:endnote>
  <w:endnote w:type="continuationSeparator" w:id="0">
    <w:p w14:paraId="3D4407B5" w14:textId="77777777" w:rsidR="00D32338" w:rsidRDefault="00D32338" w:rsidP="002C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52B6C" w14:textId="77777777" w:rsidR="00D32338" w:rsidRDefault="00D32338" w:rsidP="002C47F6">
      <w:r>
        <w:separator/>
      </w:r>
    </w:p>
  </w:footnote>
  <w:footnote w:type="continuationSeparator" w:id="0">
    <w:p w14:paraId="457C502C" w14:textId="77777777" w:rsidR="00D32338" w:rsidRDefault="00D32338" w:rsidP="002C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4CBCA" w14:textId="19EED738" w:rsidR="002C47F6" w:rsidRDefault="002C47F6">
    <w:pPr>
      <w:pStyle w:val="Nagwek"/>
    </w:pPr>
    <w:r w:rsidRPr="00D432C6">
      <w:rPr>
        <w:rFonts w:ascii="Calibri" w:hAnsi="Calibri" w:cs="Calibri"/>
        <w:noProof/>
      </w:rPr>
      <w:drawing>
        <wp:inline distT="0" distB="0" distL="0" distR="0" wp14:anchorId="06A635F7" wp14:editId="1692D47F">
          <wp:extent cx="5756910" cy="731520"/>
          <wp:effectExtent l="0" t="0" r="0" b="0"/>
          <wp:docPr id="1" name="Obraz 1" descr="Zestaw trzech logotypów, od lewej:&#10;logotyp Programu Operacyjnego Wiedza Edukacja Rozwój, barwy Rzeczypospolitej Polskiej, logotyp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 trzech logotypów, od lewej:&#10;logotyp Programu Operacyjnego Wiedza Edukacja Rozwój, barwy Rzeczypospolitej Polskiej, logotyp Europejskiego Funduszu Społecz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5CF"/>
    <w:multiLevelType w:val="hybridMultilevel"/>
    <w:tmpl w:val="600C1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611F"/>
    <w:multiLevelType w:val="hybridMultilevel"/>
    <w:tmpl w:val="9D5EACBE"/>
    <w:lvl w:ilvl="0" w:tplc="74067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59C9"/>
    <w:multiLevelType w:val="hybridMultilevel"/>
    <w:tmpl w:val="87F2B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74ED2"/>
    <w:multiLevelType w:val="hybridMultilevel"/>
    <w:tmpl w:val="5B567B6A"/>
    <w:lvl w:ilvl="0" w:tplc="93E05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257B2"/>
    <w:multiLevelType w:val="hybridMultilevel"/>
    <w:tmpl w:val="159EC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B515F"/>
    <w:multiLevelType w:val="hybridMultilevel"/>
    <w:tmpl w:val="F6E8D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A17A2F"/>
    <w:multiLevelType w:val="hybridMultilevel"/>
    <w:tmpl w:val="58E6D1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7542E"/>
    <w:multiLevelType w:val="hybridMultilevel"/>
    <w:tmpl w:val="BA608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B3DB1"/>
    <w:multiLevelType w:val="hybridMultilevel"/>
    <w:tmpl w:val="D6704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06F6"/>
    <w:multiLevelType w:val="hybridMultilevel"/>
    <w:tmpl w:val="52421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B1F95"/>
    <w:multiLevelType w:val="hybridMultilevel"/>
    <w:tmpl w:val="C2FA95A4"/>
    <w:lvl w:ilvl="0" w:tplc="54C6C4CE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F0A5A"/>
    <w:multiLevelType w:val="hybridMultilevel"/>
    <w:tmpl w:val="39B68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F4666"/>
    <w:multiLevelType w:val="hybridMultilevel"/>
    <w:tmpl w:val="E6B8C83C"/>
    <w:lvl w:ilvl="0" w:tplc="5BDA117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44481"/>
    <w:multiLevelType w:val="hybridMultilevel"/>
    <w:tmpl w:val="8E8AC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B4CB4"/>
    <w:multiLevelType w:val="hybridMultilevel"/>
    <w:tmpl w:val="0F9E6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228DC"/>
    <w:multiLevelType w:val="hybridMultilevel"/>
    <w:tmpl w:val="5DFE6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12506"/>
    <w:multiLevelType w:val="hybridMultilevel"/>
    <w:tmpl w:val="02F23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31C93"/>
    <w:multiLevelType w:val="hybridMultilevel"/>
    <w:tmpl w:val="7C5AF0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706AD"/>
    <w:multiLevelType w:val="hybridMultilevel"/>
    <w:tmpl w:val="72E09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95FB9"/>
    <w:multiLevelType w:val="hybridMultilevel"/>
    <w:tmpl w:val="ED0EF990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46675"/>
    <w:multiLevelType w:val="hybridMultilevel"/>
    <w:tmpl w:val="BB346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938EC"/>
    <w:multiLevelType w:val="hybridMultilevel"/>
    <w:tmpl w:val="F924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F51E7"/>
    <w:multiLevelType w:val="hybridMultilevel"/>
    <w:tmpl w:val="E4202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1201D"/>
    <w:multiLevelType w:val="hybridMultilevel"/>
    <w:tmpl w:val="48565D58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37EAF"/>
    <w:multiLevelType w:val="hybridMultilevel"/>
    <w:tmpl w:val="6A1E7870"/>
    <w:lvl w:ilvl="0" w:tplc="0034185E">
      <w:start w:val="1"/>
      <w:numFmt w:val="decimal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023F9"/>
    <w:multiLevelType w:val="hybridMultilevel"/>
    <w:tmpl w:val="6756DF4A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A50A9"/>
    <w:multiLevelType w:val="hybridMultilevel"/>
    <w:tmpl w:val="B184AED4"/>
    <w:lvl w:ilvl="0" w:tplc="08B67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F1BB3"/>
    <w:multiLevelType w:val="hybridMultilevel"/>
    <w:tmpl w:val="9B7A3506"/>
    <w:lvl w:ilvl="0" w:tplc="8E164570">
      <w:start w:val="1"/>
      <w:numFmt w:val="upperRoman"/>
      <w:pStyle w:val="Nagwek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B3C95"/>
    <w:multiLevelType w:val="hybridMultilevel"/>
    <w:tmpl w:val="C0005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F2A1C"/>
    <w:multiLevelType w:val="hybridMultilevel"/>
    <w:tmpl w:val="62E8B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A1175"/>
    <w:multiLevelType w:val="hybridMultilevel"/>
    <w:tmpl w:val="AEFCA4C8"/>
    <w:lvl w:ilvl="0" w:tplc="E27E8C4E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76081E"/>
    <w:multiLevelType w:val="hybridMultilevel"/>
    <w:tmpl w:val="52421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30DEC"/>
    <w:multiLevelType w:val="hybridMultilevel"/>
    <w:tmpl w:val="6F602A20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E66AD"/>
    <w:multiLevelType w:val="hybridMultilevel"/>
    <w:tmpl w:val="94F2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D453E"/>
    <w:multiLevelType w:val="hybridMultilevel"/>
    <w:tmpl w:val="EBEC7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43C68"/>
    <w:multiLevelType w:val="hybridMultilevel"/>
    <w:tmpl w:val="20B40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8C8EE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C3A16"/>
    <w:multiLevelType w:val="hybridMultilevel"/>
    <w:tmpl w:val="7F58DFDA"/>
    <w:lvl w:ilvl="0" w:tplc="E794C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29"/>
  </w:num>
  <w:num w:numId="4">
    <w:abstractNumId w:val="16"/>
  </w:num>
  <w:num w:numId="5">
    <w:abstractNumId w:val="24"/>
  </w:num>
  <w:num w:numId="6">
    <w:abstractNumId w:val="26"/>
  </w:num>
  <w:num w:numId="7">
    <w:abstractNumId w:val="0"/>
  </w:num>
  <w:num w:numId="8">
    <w:abstractNumId w:val="23"/>
  </w:num>
  <w:num w:numId="9">
    <w:abstractNumId w:val="12"/>
  </w:num>
  <w:num w:numId="10">
    <w:abstractNumId w:val="20"/>
  </w:num>
  <w:num w:numId="11">
    <w:abstractNumId w:val="17"/>
  </w:num>
  <w:num w:numId="12">
    <w:abstractNumId w:val="7"/>
  </w:num>
  <w:num w:numId="13">
    <w:abstractNumId w:val="11"/>
  </w:num>
  <w:num w:numId="14">
    <w:abstractNumId w:val="33"/>
  </w:num>
  <w:num w:numId="15">
    <w:abstractNumId w:val="19"/>
  </w:num>
  <w:num w:numId="16">
    <w:abstractNumId w:val="10"/>
  </w:num>
  <w:num w:numId="17">
    <w:abstractNumId w:val="8"/>
  </w:num>
  <w:num w:numId="18">
    <w:abstractNumId w:val="2"/>
  </w:num>
  <w:num w:numId="19">
    <w:abstractNumId w:val="36"/>
  </w:num>
  <w:num w:numId="20">
    <w:abstractNumId w:val="15"/>
  </w:num>
  <w:num w:numId="21">
    <w:abstractNumId w:val="4"/>
  </w:num>
  <w:num w:numId="22">
    <w:abstractNumId w:val="14"/>
  </w:num>
  <w:num w:numId="23">
    <w:abstractNumId w:val="5"/>
  </w:num>
  <w:num w:numId="24">
    <w:abstractNumId w:val="6"/>
  </w:num>
  <w:num w:numId="25">
    <w:abstractNumId w:val="25"/>
  </w:num>
  <w:num w:numId="26">
    <w:abstractNumId w:val="21"/>
  </w:num>
  <w:num w:numId="27">
    <w:abstractNumId w:val="31"/>
  </w:num>
  <w:num w:numId="28">
    <w:abstractNumId w:val="37"/>
  </w:num>
  <w:num w:numId="29">
    <w:abstractNumId w:val="28"/>
  </w:num>
  <w:num w:numId="30">
    <w:abstractNumId w:val="22"/>
  </w:num>
  <w:num w:numId="31">
    <w:abstractNumId w:val="35"/>
  </w:num>
  <w:num w:numId="32">
    <w:abstractNumId w:val="32"/>
  </w:num>
  <w:num w:numId="33">
    <w:abstractNumId w:val="27"/>
  </w:num>
  <w:num w:numId="34">
    <w:abstractNumId w:val="9"/>
  </w:num>
  <w:num w:numId="35">
    <w:abstractNumId w:val="18"/>
  </w:num>
  <w:num w:numId="36">
    <w:abstractNumId w:val="13"/>
  </w:num>
  <w:num w:numId="37">
    <w:abstractNumId w:val="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8E"/>
    <w:rsid w:val="000E31EE"/>
    <w:rsid w:val="000F15B4"/>
    <w:rsid w:val="001A6008"/>
    <w:rsid w:val="001B372D"/>
    <w:rsid w:val="001D4CEA"/>
    <w:rsid w:val="002742E7"/>
    <w:rsid w:val="00296D8E"/>
    <w:rsid w:val="002A7BE4"/>
    <w:rsid w:val="002C47F6"/>
    <w:rsid w:val="0031459E"/>
    <w:rsid w:val="00315F9C"/>
    <w:rsid w:val="0033040A"/>
    <w:rsid w:val="0036420C"/>
    <w:rsid w:val="00407EFD"/>
    <w:rsid w:val="00441DB5"/>
    <w:rsid w:val="004A0138"/>
    <w:rsid w:val="004C23D4"/>
    <w:rsid w:val="004C680B"/>
    <w:rsid w:val="004D77C3"/>
    <w:rsid w:val="004F609B"/>
    <w:rsid w:val="005166FE"/>
    <w:rsid w:val="0055615D"/>
    <w:rsid w:val="005846C7"/>
    <w:rsid w:val="005B3802"/>
    <w:rsid w:val="005E2A84"/>
    <w:rsid w:val="005F76E7"/>
    <w:rsid w:val="00637100"/>
    <w:rsid w:val="006E2B26"/>
    <w:rsid w:val="007116F9"/>
    <w:rsid w:val="00746B53"/>
    <w:rsid w:val="00772BCE"/>
    <w:rsid w:val="0079368B"/>
    <w:rsid w:val="00810244"/>
    <w:rsid w:val="008504B5"/>
    <w:rsid w:val="008646E8"/>
    <w:rsid w:val="008D1ADD"/>
    <w:rsid w:val="008D6E13"/>
    <w:rsid w:val="0091373D"/>
    <w:rsid w:val="00917F54"/>
    <w:rsid w:val="00937962"/>
    <w:rsid w:val="0099526A"/>
    <w:rsid w:val="00996AE5"/>
    <w:rsid w:val="009F4078"/>
    <w:rsid w:val="00A27FD9"/>
    <w:rsid w:val="00AA5BF7"/>
    <w:rsid w:val="00B12E75"/>
    <w:rsid w:val="00B451D7"/>
    <w:rsid w:val="00B56C0B"/>
    <w:rsid w:val="00BD6B39"/>
    <w:rsid w:val="00C1066A"/>
    <w:rsid w:val="00CB037F"/>
    <w:rsid w:val="00CB7214"/>
    <w:rsid w:val="00CE73AA"/>
    <w:rsid w:val="00D027A9"/>
    <w:rsid w:val="00D32338"/>
    <w:rsid w:val="00D35DAE"/>
    <w:rsid w:val="00D3687B"/>
    <w:rsid w:val="00D727E7"/>
    <w:rsid w:val="00DB0571"/>
    <w:rsid w:val="00E80015"/>
    <w:rsid w:val="00F038D5"/>
    <w:rsid w:val="00FA6862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12F7"/>
  <w15:chartTrackingRefBased/>
  <w15:docId w15:val="{DA2286E5-6497-4646-A5EE-98B81F1D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F15B4"/>
    <w:pPr>
      <w:keepNext/>
      <w:keepLines/>
      <w:spacing w:before="360" w:after="360" w:line="288" w:lineRule="auto"/>
      <w:jc w:val="center"/>
      <w:outlineLvl w:val="0"/>
    </w:pPr>
    <w:rPr>
      <w:rFonts w:asciiTheme="minorHAnsi" w:eastAsia="Arial Unicode MS" w:hAnsiTheme="minorHAnsi" w:cstheme="minorHAns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37100"/>
    <w:pPr>
      <w:keepNext/>
      <w:keepLines/>
      <w:numPr>
        <w:numId w:val="29"/>
      </w:numPr>
      <w:spacing w:before="240" w:after="120" w:line="288" w:lineRule="auto"/>
      <w:ind w:left="709" w:hanging="425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B037F"/>
    <w:pPr>
      <w:keepNext/>
      <w:keepLines/>
      <w:numPr>
        <w:numId w:val="5"/>
      </w:numPr>
      <w:spacing w:before="120" w:after="120" w:line="288" w:lineRule="auto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FE2657"/>
    <w:pPr>
      <w:keepNext/>
      <w:keepLines/>
      <w:spacing w:before="120" w:after="120" w:line="288" w:lineRule="auto"/>
      <w:outlineLvl w:val="3"/>
    </w:pPr>
    <w:rPr>
      <w:rFonts w:ascii="Calibri" w:eastAsiaTheme="majorEastAsia" w:hAnsi="Calibri" w:cstheme="majorBidi"/>
      <w:b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7BE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A5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4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7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15B4"/>
    <w:rPr>
      <w:rFonts w:eastAsia="Arial Unicode MS" w:cstheme="minorHAns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37100"/>
    <w:rPr>
      <w:rFonts w:ascii="Calibri" w:eastAsiaTheme="majorEastAsia" w:hAnsi="Calibri" w:cstheme="majorBidi"/>
      <w:b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7F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7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7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C4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7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7F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037F"/>
    <w:rPr>
      <w:rFonts w:ascii="Calibri" w:eastAsiaTheme="majorEastAsia" w:hAnsi="Calibri" w:cstheme="majorBidi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E2657"/>
    <w:rPr>
      <w:rFonts w:ascii="Calibri" w:eastAsiaTheme="majorEastAsia" w:hAnsi="Calibri" w:cstheme="majorBidi"/>
      <w:b/>
      <w:i/>
      <w:iCs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166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rysik@pfron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mailto:iod@pfron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pfro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1375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 tłumaczenia</vt:lpstr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 tłumaczenia</dc:title>
  <dc:subject/>
  <dc:creator>KKrysik@pfron.org.pl</dc:creator>
  <cp:keywords/>
  <dc:description/>
  <cp:lastModifiedBy>Krysik Katarzyna</cp:lastModifiedBy>
  <cp:revision>5</cp:revision>
  <dcterms:created xsi:type="dcterms:W3CDTF">2021-07-07T08:15:00Z</dcterms:created>
  <dcterms:modified xsi:type="dcterms:W3CDTF">2021-07-07T09:00:00Z</dcterms:modified>
</cp:coreProperties>
</file>